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2160" w:firstLineChars="600"/>
        <w:rPr>
          <w:sz w:val="36"/>
          <w:szCs w:val="36"/>
        </w:rPr>
      </w:pPr>
      <w:r>
        <w:rPr>
          <w:rFonts w:hint="eastAsia"/>
          <w:sz w:val="36"/>
          <w:szCs w:val="36"/>
        </w:rPr>
        <w:t>中央空调招标技术要求</w:t>
      </w:r>
    </w:p>
    <w:p>
      <w:pPr>
        <w:spacing w:line="360" w:lineRule="auto"/>
        <w:rPr>
          <w:rFonts w:ascii="宋体" w:hAnsi="宋体"/>
          <w:szCs w:val="21"/>
        </w:rPr>
      </w:pPr>
    </w:p>
    <w:p>
      <w:pPr>
        <w:numPr>
          <w:ilvl w:val="0"/>
          <w:numId w:val="1"/>
        </w:numPr>
        <w:spacing w:line="360" w:lineRule="auto"/>
        <w:rPr>
          <w:rFonts w:ascii="宋体" w:hAnsi="宋体"/>
          <w:b/>
          <w:bCs/>
          <w:sz w:val="28"/>
          <w:szCs w:val="28"/>
        </w:rPr>
      </w:pPr>
      <w:r>
        <w:rPr>
          <w:rFonts w:hint="eastAsia" w:ascii="宋体" w:hAnsi="宋体"/>
          <w:b/>
          <w:bCs/>
          <w:sz w:val="28"/>
          <w:szCs w:val="28"/>
        </w:rPr>
        <w:t>招标范围：</w:t>
      </w:r>
    </w:p>
    <w:p>
      <w:pPr>
        <w:snapToGrid w:val="0"/>
        <w:spacing w:line="360" w:lineRule="auto"/>
        <w:ind w:left="559" w:leftChars="266"/>
        <w:rPr>
          <w:rFonts w:ascii="宋体" w:hAnsi="宋体"/>
          <w:sz w:val="28"/>
          <w:szCs w:val="28"/>
        </w:rPr>
      </w:pPr>
      <w:r>
        <w:rPr>
          <w:rFonts w:hint="eastAsia"/>
          <w:sz w:val="28"/>
          <w:szCs w:val="28"/>
        </w:rPr>
        <w:t xml:space="preserve">  河北东方学院图书馆扩建工程中央空调供货及安装工程</w:t>
      </w:r>
      <w:r>
        <w:rPr>
          <w:rFonts w:hint="eastAsia" w:ascii="宋体" w:hAnsi="宋体"/>
          <w:sz w:val="28"/>
          <w:szCs w:val="28"/>
        </w:rPr>
        <w:t xml:space="preserve">的供货、运输、安装、调试，验收、培训及其他售后服务工作。 </w:t>
      </w:r>
    </w:p>
    <w:p>
      <w:pPr>
        <w:numPr>
          <w:ilvl w:val="0"/>
          <w:numId w:val="1"/>
        </w:numPr>
        <w:spacing w:line="360" w:lineRule="auto"/>
        <w:rPr>
          <w:b/>
          <w:bCs/>
          <w:sz w:val="28"/>
          <w:szCs w:val="28"/>
        </w:rPr>
      </w:pPr>
      <w:r>
        <w:rPr>
          <w:rFonts w:hint="eastAsia" w:ascii="宋体" w:hAnsi="宋体"/>
          <w:b/>
          <w:bCs/>
          <w:sz w:val="28"/>
          <w:szCs w:val="28"/>
        </w:rPr>
        <w:t>工作内容：</w:t>
      </w:r>
    </w:p>
    <w:p>
      <w:pPr>
        <w:numPr>
          <w:ilvl w:val="0"/>
          <w:numId w:val="2"/>
        </w:numPr>
        <w:snapToGrid w:val="0"/>
        <w:spacing w:line="360" w:lineRule="auto"/>
        <w:rPr>
          <w:rFonts w:ascii="宋体" w:hAnsi="宋体"/>
          <w:sz w:val="28"/>
          <w:szCs w:val="28"/>
        </w:rPr>
      </w:pPr>
      <w:r>
        <w:rPr>
          <w:rFonts w:hint="eastAsia" w:ascii="宋体" w:hAnsi="宋体"/>
          <w:sz w:val="28"/>
          <w:szCs w:val="28"/>
        </w:rPr>
        <w:t>投标人应根据有关规范和规定、本招标文件所附图纸及技术要求，对本项目空调系统进行设计、选用适当的型号，以确保符合招标人的使用要求。</w:t>
      </w:r>
    </w:p>
    <w:p>
      <w:pPr>
        <w:numPr>
          <w:ilvl w:val="0"/>
          <w:numId w:val="2"/>
        </w:numPr>
        <w:snapToGrid w:val="0"/>
        <w:spacing w:line="360" w:lineRule="auto"/>
      </w:pPr>
      <w:r>
        <w:rPr>
          <w:rFonts w:hint="eastAsia" w:ascii="宋体" w:hAnsi="宋体"/>
          <w:sz w:val="28"/>
          <w:szCs w:val="28"/>
          <w:highlight w:val="yellow"/>
        </w:rPr>
        <w:t>负责完成空调深化设计，且在满足使用效果前提下，厂家应对原有设备产品进行配比优化。安装与正常运行不可能缺少的部件及工作，亦包括在招标范围内</w:t>
      </w:r>
      <w:r>
        <w:rPr>
          <w:rFonts w:hint="eastAsia" w:ascii="宋体" w:hAnsi="宋体"/>
          <w:sz w:val="28"/>
          <w:szCs w:val="28"/>
        </w:rPr>
        <w:t>。</w:t>
      </w:r>
    </w:p>
    <w:p>
      <w:pPr>
        <w:numPr>
          <w:ilvl w:val="0"/>
          <w:numId w:val="2"/>
        </w:numPr>
        <w:snapToGrid w:val="0"/>
        <w:spacing w:line="360" w:lineRule="auto"/>
        <w:rPr>
          <w:rFonts w:ascii="宋体" w:hAnsi="宋体"/>
          <w:sz w:val="28"/>
          <w:szCs w:val="28"/>
        </w:rPr>
      </w:pPr>
      <w:r>
        <w:rPr>
          <w:rFonts w:hint="eastAsia" w:ascii="宋体" w:hAnsi="宋体"/>
          <w:sz w:val="28"/>
          <w:szCs w:val="28"/>
        </w:rPr>
        <w:t>系统设备及设备之间连接的管道、冷凝管及保温材料、冷媒等安装；配合内外装修单位安装风口、送排风防雨百叶。</w:t>
      </w:r>
    </w:p>
    <w:p>
      <w:pPr>
        <w:numPr>
          <w:ilvl w:val="0"/>
          <w:numId w:val="2"/>
        </w:numPr>
        <w:snapToGrid w:val="0"/>
        <w:spacing w:line="360" w:lineRule="auto"/>
        <w:rPr>
          <w:rFonts w:ascii="宋体" w:hAnsi="宋体"/>
          <w:sz w:val="28"/>
          <w:szCs w:val="28"/>
        </w:rPr>
      </w:pPr>
      <w:r>
        <w:rPr>
          <w:rFonts w:hint="eastAsia" w:ascii="宋体" w:hAnsi="宋体"/>
          <w:sz w:val="28"/>
          <w:szCs w:val="28"/>
        </w:rPr>
        <w:t>投标人须提供清单上列明的设备及附件、备件，负责运输、安装工程、调试以及操作维修人员的培训，并通过验收。安装、调试费用进行单独报价，并包含在投标总价中。</w:t>
      </w:r>
    </w:p>
    <w:p>
      <w:pPr>
        <w:numPr>
          <w:ilvl w:val="0"/>
          <w:numId w:val="2"/>
        </w:numPr>
        <w:snapToGrid w:val="0"/>
        <w:spacing w:line="360" w:lineRule="auto"/>
        <w:rPr>
          <w:rFonts w:ascii="宋体" w:hAnsi="宋体"/>
          <w:sz w:val="28"/>
          <w:szCs w:val="28"/>
        </w:rPr>
      </w:pPr>
      <w:r>
        <w:rPr>
          <w:rFonts w:hint="eastAsia" w:ascii="宋体" w:hAnsi="宋体"/>
          <w:sz w:val="28"/>
          <w:szCs w:val="28"/>
        </w:rPr>
        <w:t>投标人提供的产品必须有整套设备的产地和主要部件的技术规格（或材质）及元件供方的说明。</w:t>
      </w:r>
    </w:p>
    <w:p>
      <w:pPr>
        <w:numPr>
          <w:ilvl w:val="0"/>
          <w:numId w:val="2"/>
        </w:numPr>
        <w:snapToGrid w:val="0"/>
        <w:spacing w:line="360" w:lineRule="auto"/>
        <w:rPr>
          <w:rFonts w:ascii="宋体" w:hAnsi="宋体"/>
          <w:sz w:val="28"/>
          <w:szCs w:val="28"/>
        </w:rPr>
      </w:pPr>
      <w:r>
        <w:rPr>
          <w:rFonts w:hint="eastAsia" w:ascii="宋体" w:hAnsi="宋体"/>
          <w:sz w:val="28"/>
          <w:szCs w:val="28"/>
        </w:rPr>
        <w:t>投标设备必须是原产地通过质量体系认证的生产厂家制造的全新产品。具有型号证书。引进技术制造产品必须具有有效的技术转让证书。</w:t>
      </w:r>
    </w:p>
    <w:p>
      <w:pPr>
        <w:numPr>
          <w:ilvl w:val="0"/>
          <w:numId w:val="2"/>
        </w:numPr>
        <w:snapToGrid w:val="0"/>
        <w:spacing w:line="360" w:lineRule="auto"/>
        <w:rPr>
          <w:rFonts w:ascii="宋体" w:hAnsi="宋体"/>
          <w:sz w:val="28"/>
          <w:szCs w:val="28"/>
        </w:rPr>
      </w:pPr>
      <w:r>
        <w:rPr>
          <w:rFonts w:hint="eastAsia" w:ascii="宋体" w:hAnsi="宋体"/>
          <w:sz w:val="28"/>
          <w:szCs w:val="28"/>
        </w:rPr>
        <w:t>供方应对本标书规定的设备的一切专利承担责任，并负责保护业主的利益不损害。一切由于文字、商标和技术专利侵权引起的法律裁决、诉讼及其费用均与业主无关。</w:t>
      </w:r>
    </w:p>
    <w:p>
      <w:pPr>
        <w:numPr>
          <w:ilvl w:val="0"/>
          <w:numId w:val="2"/>
        </w:numPr>
        <w:snapToGrid w:val="0"/>
        <w:spacing w:line="360" w:lineRule="auto"/>
        <w:rPr>
          <w:rFonts w:ascii="宋体" w:hAnsi="宋体"/>
          <w:sz w:val="28"/>
          <w:szCs w:val="28"/>
        </w:rPr>
      </w:pPr>
      <w:r>
        <w:rPr>
          <w:rFonts w:hint="eastAsia" w:ascii="宋体" w:hAnsi="宋体"/>
          <w:sz w:val="28"/>
          <w:szCs w:val="28"/>
        </w:rPr>
        <w:t xml:space="preserve">投标人提供的产品，必须是技术先进、符合国家3C标准、成熟可  </w:t>
      </w:r>
    </w:p>
    <w:p>
      <w:pPr>
        <w:numPr>
          <w:ilvl w:val="0"/>
          <w:numId w:val="2"/>
        </w:numPr>
        <w:snapToGrid w:val="0"/>
        <w:spacing w:line="360" w:lineRule="auto"/>
        <w:rPr>
          <w:rFonts w:ascii="宋体" w:hAnsi="宋体"/>
          <w:sz w:val="28"/>
          <w:szCs w:val="28"/>
        </w:rPr>
      </w:pPr>
      <w:r>
        <w:rPr>
          <w:rFonts w:hint="eastAsia" w:ascii="宋体" w:hAnsi="宋体"/>
          <w:sz w:val="28"/>
          <w:szCs w:val="28"/>
        </w:rPr>
        <w:t>靠且在过去承接的工程中使用过的，不允许使用未成熟的或新研制开发的试用产品。</w:t>
      </w:r>
    </w:p>
    <w:p>
      <w:pPr>
        <w:numPr>
          <w:ilvl w:val="0"/>
          <w:numId w:val="2"/>
        </w:numPr>
        <w:snapToGrid w:val="0"/>
        <w:spacing w:line="360" w:lineRule="auto"/>
        <w:rPr>
          <w:rFonts w:ascii="宋体" w:hAnsi="宋体"/>
          <w:sz w:val="28"/>
          <w:szCs w:val="28"/>
        </w:rPr>
      </w:pPr>
      <w:r>
        <w:rPr>
          <w:rFonts w:hint="eastAsia" w:ascii="宋体" w:hAnsi="宋体"/>
          <w:sz w:val="28"/>
          <w:szCs w:val="28"/>
        </w:rPr>
        <w:t>投标人须说明其在设备及系统的生产集成过程中，所采用的主要元器件、设备等的名称、规格、单价及制造厂家，列出清单，并提供相应的技术说明书。</w:t>
      </w:r>
    </w:p>
    <w:p>
      <w:pPr>
        <w:numPr>
          <w:ilvl w:val="0"/>
          <w:numId w:val="2"/>
        </w:numPr>
        <w:snapToGrid w:val="0"/>
        <w:spacing w:line="360" w:lineRule="auto"/>
        <w:rPr>
          <w:rFonts w:ascii="宋体" w:hAnsi="宋体"/>
          <w:sz w:val="28"/>
          <w:szCs w:val="28"/>
        </w:rPr>
      </w:pPr>
      <w:r>
        <w:rPr>
          <w:rFonts w:hint="eastAsia" w:ascii="宋体" w:hAnsi="宋体"/>
          <w:sz w:val="28"/>
          <w:szCs w:val="28"/>
        </w:rPr>
        <w:t>投标人须提供保证正常运转所必需的附件、备件、工具和消耗品等，投标人应保证招标人在到货后，不需再进行其他任何购买，即可安装、调试、使用。</w:t>
      </w:r>
    </w:p>
    <w:p>
      <w:pPr>
        <w:numPr>
          <w:ilvl w:val="0"/>
          <w:numId w:val="2"/>
        </w:numPr>
        <w:snapToGrid w:val="0"/>
        <w:spacing w:line="360" w:lineRule="auto"/>
        <w:rPr>
          <w:rFonts w:ascii="宋体" w:hAnsi="宋体"/>
          <w:sz w:val="28"/>
          <w:szCs w:val="28"/>
        </w:rPr>
      </w:pPr>
      <w:r>
        <w:rPr>
          <w:rFonts w:hint="eastAsia" w:ascii="宋体" w:hAnsi="宋体"/>
          <w:sz w:val="28"/>
          <w:szCs w:val="28"/>
        </w:rPr>
        <w:t>投标人还须保证，在保修期满后终身以优惠价格供应维持设备正常运转所必需的附件、备件、工具和消耗品等。列出清单，标明名称、单价和总价。其费用在投标文件中明列，但不包括在总价中。</w:t>
      </w:r>
    </w:p>
    <w:p>
      <w:pPr>
        <w:pStyle w:val="2"/>
        <w:numPr>
          <w:ilvl w:val="0"/>
          <w:numId w:val="2"/>
        </w:numPr>
        <w:rPr>
          <w:rFonts w:ascii="宋体" w:hAnsi="宋体"/>
          <w:color w:val="FF0000"/>
          <w:sz w:val="28"/>
          <w:szCs w:val="28"/>
        </w:rPr>
      </w:pPr>
      <w:r>
        <w:rPr>
          <w:rFonts w:hint="eastAsia" w:ascii="宋体" w:hAnsi="宋体"/>
          <w:sz w:val="28"/>
          <w:szCs w:val="28"/>
        </w:rPr>
        <w:t>负责完成现场与土建、精装修单位的配合工作。</w:t>
      </w:r>
    </w:p>
    <w:p>
      <w:pPr>
        <w:numPr>
          <w:ilvl w:val="0"/>
          <w:numId w:val="1"/>
        </w:numPr>
        <w:snapToGrid w:val="0"/>
        <w:spacing w:line="360" w:lineRule="auto"/>
      </w:pPr>
      <w:r>
        <w:rPr>
          <w:rFonts w:hint="eastAsia" w:ascii="宋体" w:hAnsi="宋体"/>
          <w:b/>
          <w:bCs/>
          <w:sz w:val="28"/>
          <w:szCs w:val="28"/>
        </w:rPr>
        <w:t>系统形式及控制要求</w:t>
      </w:r>
    </w:p>
    <w:p>
      <w:pPr>
        <w:snapToGrid w:val="0"/>
        <w:spacing w:line="360" w:lineRule="auto"/>
        <w:ind w:left="919" w:leftChars="266" w:hanging="360" w:hangingChars="100"/>
        <w:rPr>
          <w:rFonts w:ascii="宋体" w:hAnsi="宋体"/>
          <w:sz w:val="36"/>
          <w:szCs w:val="36"/>
          <w:highlight w:val="green"/>
        </w:rPr>
      </w:pPr>
      <w:r>
        <w:rPr>
          <w:rFonts w:hint="eastAsia" w:ascii="宋体" w:hAnsi="宋体"/>
          <w:sz w:val="36"/>
          <w:szCs w:val="36"/>
          <w:highlight w:val="green"/>
        </w:rPr>
        <w:t>1、多联机空调设备技术要求</w:t>
      </w:r>
    </w:p>
    <w:p>
      <w:pPr>
        <w:numPr>
          <w:ilvl w:val="0"/>
          <w:numId w:val="3"/>
        </w:numPr>
        <w:rPr>
          <w:rFonts w:ascii="宋体" w:hAnsi="宋体"/>
          <w:sz w:val="28"/>
          <w:szCs w:val="28"/>
        </w:rPr>
      </w:pPr>
      <w:r>
        <w:rPr>
          <w:rFonts w:hint="eastAsia" w:ascii="宋体" w:hAnsi="宋体"/>
          <w:sz w:val="28"/>
          <w:szCs w:val="28"/>
        </w:rPr>
        <w:t>空调系统采用直接蒸发式可变流量多联系统，室外机采用全变频设计，可根据负荷需求迅速加减载，压缩机及风扇电机均可超频输出，快速满足冷热负荷的需求；</w:t>
      </w:r>
    </w:p>
    <w:p>
      <w:pPr>
        <w:numPr>
          <w:ilvl w:val="0"/>
          <w:numId w:val="3"/>
        </w:numPr>
        <w:rPr>
          <w:rFonts w:ascii="宋体" w:hAnsi="宋体"/>
          <w:sz w:val="28"/>
          <w:szCs w:val="28"/>
        </w:rPr>
      </w:pPr>
      <w:r>
        <w:rPr>
          <w:rFonts w:hint="eastAsia" w:ascii="宋体" w:hAnsi="宋体"/>
          <w:sz w:val="28"/>
          <w:szCs w:val="28"/>
        </w:rPr>
        <w:t>所投多联机产品需为全直流变频多联机，所有压缩机均为EVI喷气增焓技术；所有风扇电机均采用直流变频式，排风静压不低于85Pa；(各厂家需提供厂家盖章样本资料）此为废标项，不满足不得参与投标。；</w:t>
      </w:r>
    </w:p>
    <w:p>
      <w:pPr>
        <w:numPr>
          <w:ilvl w:val="0"/>
          <w:numId w:val="3"/>
        </w:numPr>
        <w:rPr>
          <w:rFonts w:ascii="宋体" w:hAnsi="宋体"/>
          <w:sz w:val="28"/>
          <w:szCs w:val="28"/>
        </w:rPr>
      </w:pPr>
      <w:r>
        <w:rPr>
          <w:rFonts w:hint="eastAsia" w:ascii="宋体" w:hAnsi="宋体"/>
          <w:sz w:val="28"/>
          <w:szCs w:val="28"/>
        </w:rPr>
        <w:t>室外机能量调节应在10%～100%的范围内，可实现无级调节；</w:t>
      </w:r>
    </w:p>
    <w:p>
      <w:pPr>
        <w:numPr>
          <w:ilvl w:val="0"/>
          <w:numId w:val="3"/>
        </w:numPr>
        <w:rPr>
          <w:rFonts w:ascii="宋体" w:hAnsi="宋体"/>
          <w:sz w:val="28"/>
          <w:szCs w:val="28"/>
        </w:rPr>
      </w:pPr>
      <w:r>
        <w:rPr>
          <w:rFonts w:hint="eastAsia" w:ascii="宋体" w:hAnsi="宋体"/>
          <w:sz w:val="28"/>
          <w:szCs w:val="28"/>
        </w:rPr>
        <w:t>投标产品全系列APF值超过国标规定的一级能效标准。此项为废标项，不满足不得参与投标。</w:t>
      </w:r>
    </w:p>
    <w:p>
      <w:pPr>
        <w:numPr>
          <w:ilvl w:val="0"/>
          <w:numId w:val="3"/>
        </w:numPr>
        <w:rPr>
          <w:rFonts w:ascii="宋体" w:hAnsi="宋体"/>
          <w:sz w:val="28"/>
          <w:szCs w:val="28"/>
        </w:rPr>
      </w:pPr>
      <w:r>
        <w:rPr>
          <w:rFonts w:hint="eastAsia" w:ascii="宋体" w:hAnsi="宋体"/>
          <w:sz w:val="28"/>
          <w:szCs w:val="28"/>
        </w:rPr>
        <w:t>投标产品全系列为环境标志产品，满足得1分，其他不得分。（提供各厂家盖章的证书资料）可在中华人民共和国环境保护部查询官网http://kjs.mep.gov.cn/zghjbz查询。</w:t>
      </w:r>
    </w:p>
    <w:p>
      <w:pPr>
        <w:numPr>
          <w:ilvl w:val="0"/>
          <w:numId w:val="3"/>
        </w:numPr>
        <w:rPr>
          <w:rFonts w:ascii="宋体" w:hAnsi="宋体"/>
          <w:sz w:val="28"/>
          <w:szCs w:val="28"/>
        </w:rPr>
      </w:pPr>
      <w:r>
        <w:rPr>
          <w:rFonts w:hint="eastAsia" w:ascii="宋体" w:hAnsi="宋体"/>
          <w:sz w:val="28"/>
          <w:szCs w:val="28"/>
        </w:rPr>
        <w:t>室内、外机冷媒调节控制采用高精度电子膨胀阀，最高调节步数可达3000级，满足空调室外机在部分负荷状态下系统高效、经济的运行；</w:t>
      </w:r>
    </w:p>
    <w:p>
      <w:pPr>
        <w:numPr>
          <w:ilvl w:val="0"/>
          <w:numId w:val="3"/>
        </w:numPr>
        <w:rPr>
          <w:rFonts w:ascii="宋体" w:hAnsi="宋体"/>
          <w:sz w:val="28"/>
          <w:szCs w:val="28"/>
        </w:rPr>
      </w:pPr>
      <w:r>
        <w:rPr>
          <w:rFonts w:hint="eastAsia" w:ascii="宋体" w:hAnsi="宋体"/>
          <w:sz w:val="28"/>
          <w:szCs w:val="28"/>
        </w:rPr>
        <w:t>在无电辅助加热的条件下，冬季室外温度在-26℃情况下，能正常启动制热运行；</w:t>
      </w:r>
    </w:p>
    <w:p>
      <w:pPr>
        <w:numPr>
          <w:ilvl w:val="0"/>
          <w:numId w:val="3"/>
        </w:numPr>
        <w:rPr>
          <w:rFonts w:ascii="宋体" w:hAnsi="宋体"/>
          <w:sz w:val="28"/>
          <w:szCs w:val="28"/>
        </w:rPr>
      </w:pPr>
      <w:r>
        <w:rPr>
          <w:rFonts w:hint="eastAsia" w:ascii="宋体" w:hAnsi="宋体"/>
          <w:sz w:val="28"/>
          <w:szCs w:val="28"/>
        </w:rPr>
        <w:t>多联机采用宽电压设计，323-456V超宽电压控制技术，即使是在电压不稳定区域，也能稳定运行。</w:t>
      </w:r>
    </w:p>
    <w:p>
      <w:pPr>
        <w:numPr>
          <w:ilvl w:val="0"/>
          <w:numId w:val="3"/>
        </w:numPr>
        <w:rPr>
          <w:rFonts w:ascii="宋体" w:hAnsi="宋体"/>
          <w:sz w:val="28"/>
          <w:szCs w:val="28"/>
        </w:rPr>
      </w:pPr>
      <w:r>
        <w:rPr>
          <w:rFonts w:hint="eastAsia" w:ascii="宋体" w:hAnsi="宋体"/>
          <w:sz w:val="28"/>
          <w:szCs w:val="28"/>
        </w:rPr>
        <w:t>空调启动时，当出现外部力量促使室外机风扇逆向旋转的情况，智能控制逻辑会先停止风扇逆转，然后再按程序启动风扇正向旋转，风扇启动扭矩更小，保护风扇电机不受损坏。</w:t>
      </w:r>
    </w:p>
    <w:p>
      <w:pPr>
        <w:numPr>
          <w:ilvl w:val="0"/>
          <w:numId w:val="3"/>
        </w:numPr>
        <w:rPr>
          <w:rFonts w:ascii="宋体" w:hAnsi="宋体"/>
          <w:sz w:val="28"/>
          <w:szCs w:val="28"/>
        </w:rPr>
      </w:pPr>
      <w:r>
        <w:rPr>
          <w:rFonts w:hint="eastAsia" w:ascii="宋体" w:hAnsi="宋体"/>
          <w:sz w:val="28"/>
          <w:szCs w:val="28"/>
        </w:rPr>
        <w:t>室外机钣金均需采用纯聚脂高光粉末涂料喷涂处理，起防腐、防锈作用。室外机各部件均必须能防风、雨和日晒，可全天候使用；</w:t>
      </w:r>
    </w:p>
    <w:p>
      <w:pPr>
        <w:numPr>
          <w:ilvl w:val="0"/>
          <w:numId w:val="3"/>
        </w:numPr>
        <w:rPr>
          <w:rFonts w:ascii="宋体" w:hAnsi="宋体"/>
          <w:sz w:val="28"/>
          <w:szCs w:val="28"/>
        </w:rPr>
      </w:pPr>
      <w:r>
        <w:rPr>
          <w:rFonts w:hint="eastAsia" w:ascii="宋体" w:hAnsi="宋体"/>
          <w:sz w:val="28"/>
          <w:szCs w:val="28"/>
        </w:rPr>
        <w:t>多联机多个室外机模块组合不得采用均油管，减少管路泄漏故障点，回油更稳定，安装更加简单（提供宣称样本，并加盖公章有效）；制造厂商能提供先进压缩机回油发明专利技术证书加以证明。可在中国专利审查信息查询网站http://cpquery.sipo.gov.cn/上查询。</w:t>
      </w:r>
    </w:p>
    <w:p>
      <w:pPr>
        <w:numPr>
          <w:ilvl w:val="0"/>
          <w:numId w:val="3"/>
        </w:numPr>
        <w:rPr>
          <w:rFonts w:ascii="宋体" w:hAnsi="宋体"/>
          <w:sz w:val="28"/>
          <w:szCs w:val="28"/>
        </w:rPr>
      </w:pPr>
      <w:r>
        <w:rPr>
          <w:rFonts w:hint="eastAsia" w:ascii="宋体" w:hAnsi="宋体"/>
          <w:sz w:val="28"/>
          <w:szCs w:val="28"/>
        </w:rPr>
        <w:t>机组具备双重断电保护功能，当系统中一台室内机出现意外断电时，不会影响其他室内机继续运行，系统仍然可以工作；（提供宣称样本，并加盖公章有效）；</w:t>
      </w:r>
    </w:p>
    <w:p>
      <w:pPr>
        <w:numPr>
          <w:ilvl w:val="0"/>
          <w:numId w:val="3"/>
        </w:numPr>
        <w:rPr>
          <w:rFonts w:ascii="宋体" w:hAnsi="宋体"/>
          <w:sz w:val="28"/>
          <w:szCs w:val="28"/>
        </w:rPr>
      </w:pPr>
      <w:r>
        <w:rPr>
          <w:rFonts w:hint="eastAsia" w:ascii="宋体" w:hAnsi="宋体"/>
          <w:sz w:val="28"/>
          <w:szCs w:val="28"/>
        </w:rPr>
        <w:t>机组具备夜间静音模式和全天静音模式可选，无论白天或夜间均可运行在低噪音状态，给客户提供更安静空间；（提供宣称样本，并加盖公章有效）；</w:t>
      </w:r>
    </w:p>
    <w:p>
      <w:pPr>
        <w:numPr>
          <w:ilvl w:val="0"/>
          <w:numId w:val="3"/>
        </w:numPr>
        <w:rPr>
          <w:rFonts w:ascii="宋体" w:hAnsi="宋体"/>
          <w:sz w:val="28"/>
          <w:szCs w:val="28"/>
        </w:rPr>
      </w:pPr>
      <w:r>
        <w:rPr>
          <w:rFonts w:hint="eastAsia" w:ascii="宋体" w:hAnsi="宋体"/>
          <w:sz w:val="28"/>
          <w:szCs w:val="28"/>
        </w:rPr>
        <w:t>机组应具备制冷剂回收功能，当室内机或室外机需要进行维护时，可通过机组运行实现制冷剂回收，减少制冷剂浪费，降低用户维护成本（提供宣称样本，并加盖公章有效）</w:t>
      </w:r>
    </w:p>
    <w:p>
      <w:pPr>
        <w:numPr>
          <w:ilvl w:val="0"/>
          <w:numId w:val="3"/>
        </w:numPr>
        <w:rPr>
          <w:rFonts w:ascii="宋体" w:hAnsi="宋体"/>
          <w:sz w:val="28"/>
          <w:szCs w:val="28"/>
        </w:rPr>
      </w:pPr>
      <w:r>
        <w:rPr>
          <w:rFonts w:hint="eastAsia" w:ascii="宋体" w:hAnsi="宋体"/>
          <w:sz w:val="28"/>
          <w:szCs w:val="28"/>
        </w:rPr>
        <w:t>机组具备自动寻址功能，可快速对内机进行编号，安装调试更简便；</w:t>
      </w:r>
    </w:p>
    <w:p>
      <w:pPr>
        <w:numPr>
          <w:ilvl w:val="0"/>
          <w:numId w:val="3"/>
        </w:numPr>
        <w:rPr>
          <w:rFonts w:ascii="宋体" w:hAnsi="宋体"/>
          <w:sz w:val="28"/>
          <w:szCs w:val="28"/>
        </w:rPr>
      </w:pPr>
      <w:r>
        <w:rPr>
          <w:rFonts w:hint="eastAsia" w:ascii="宋体" w:hAnsi="宋体"/>
          <w:sz w:val="28"/>
          <w:szCs w:val="28"/>
        </w:rPr>
        <w:t>为保证空调系统维修便捷及提升故障处理速度，机组需具有黑匣子功能，能有效记录机组故障前的运行数据及故障信息，方便维修人员迅速判断及处理故障，迅速恢复空调运行；</w:t>
      </w:r>
    </w:p>
    <w:p>
      <w:pPr>
        <w:numPr>
          <w:ilvl w:val="0"/>
          <w:numId w:val="3"/>
        </w:numPr>
        <w:rPr>
          <w:rFonts w:ascii="宋体" w:hAnsi="宋体"/>
          <w:sz w:val="28"/>
          <w:szCs w:val="28"/>
        </w:rPr>
      </w:pPr>
      <w:r>
        <w:rPr>
          <w:rFonts w:hint="eastAsia" w:ascii="宋体" w:hAnsi="宋体"/>
          <w:sz w:val="28"/>
          <w:szCs w:val="28"/>
        </w:rPr>
        <w:t>为保证机组冬季制热能力，空调室外机换热器需采用底部防结冰设计，保证底部不结冰。（各厂家需提供厂家盖章样本资料）。</w:t>
      </w:r>
    </w:p>
    <w:p>
      <w:pPr>
        <w:numPr>
          <w:ilvl w:val="0"/>
          <w:numId w:val="3"/>
        </w:numPr>
        <w:rPr>
          <w:rFonts w:ascii="宋体" w:hAnsi="宋体"/>
          <w:sz w:val="28"/>
          <w:szCs w:val="28"/>
        </w:rPr>
      </w:pPr>
      <w:r>
        <w:rPr>
          <w:rFonts w:hint="eastAsia" w:ascii="宋体" w:hAnsi="宋体"/>
          <w:sz w:val="28"/>
          <w:szCs w:val="28"/>
        </w:rPr>
        <w:t>压缩机应具备时间均衡运转功能，压缩机能自动轮换顺序启动，确保每个压缩机的运行时间保持均匀，延长使用寿命。</w:t>
      </w:r>
    </w:p>
    <w:p>
      <w:pPr>
        <w:numPr>
          <w:ilvl w:val="0"/>
          <w:numId w:val="3"/>
        </w:numPr>
        <w:rPr>
          <w:rFonts w:ascii="宋体" w:hAnsi="宋体"/>
          <w:sz w:val="28"/>
          <w:szCs w:val="28"/>
        </w:rPr>
      </w:pPr>
      <w:r>
        <w:rPr>
          <w:rFonts w:hint="eastAsia" w:ascii="宋体" w:hAnsi="宋体"/>
          <w:sz w:val="28"/>
          <w:szCs w:val="28"/>
        </w:rPr>
        <w:t>机组具备三种后备运转保障功能，当系统中其中一个压缩机或电机或模块出现故障时，机组仍然可以运行，避免立刻停机给用户带来损失（提供宣称样本，并加盖公章有效）</w:t>
      </w:r>
    </w:p>
    <w:p>
      <w:pPr>
        <w:numPr>
          <w:ilvl w:val="0"/>
          <w:numId w:val="3"/>
        </w:numPr>
        <w:rPr>
          <w:rFonts w:ascii="宋体" w:hAnsi="宋体"/>
          <w:sz w:val="28"/>
          <w:szCs w:val="28"/>
        </w:rPr>
      </w:pPr>
      <w:r>
        <w:rPr>
          <w:rFonts w:hint="eastAsia" w:ascii="宋体" w:hAnsi="宋体"/>
          <w:sz w:val="28"/>
          <w:szCs w:val="28"/>
        </w:rPr>
        <w:t>为使室外机应用更灵活，室外机应具备0/30/50/85/120Pa静压可选，以适应不同地点的安装需求；</w:t>
      </w:r>
    </w:p>
    <w:p>
      <w:pPr>
        <w:numPr>
          <w:ilvl w:val="0"/>
          <w:numId w:val="3"/>
        </w:numPr>
        <w:rPr>
          <w:rFonts w:ascii="宋体" w:hAnsi="宋体"/>
          <w:sz w:val="28"/>
          <w:szCs w:val="28"/>
        </w:rPr>
      </w:pPr>
      <w:r>
        <w:rPr>
          <w:rFonts w:hint="eastAsia" w:ascii="宋体" w:hAnsi="宋体"/>
          <w:sz w:val="28"/>
          <w:szCs w:val="28"/>
        </w:rPr>
        <w:t>机组内置开放ModBus协议网关，无需通过中间转换网关设备，即可直接接入楼宇自控系统，用户无需另行购买网关设备（提供宣称样本，并加盖公章有效）；</w:t>
      </w:r>
    </w:p>
    <w:p>
      <w:pPr>
        <w:numPr>
          <w:ilvl w:val="0"/>
          <w:numId w:val="3"/>
        </w:numPr>
        <w:rPr>
          <w:rFonts w:ascii="宋体" w:hAnsi="宋体"/>
          <w:sz w:val="28"/>
          <w:szCs w:val="28"/>
        </w:rPr>
      </w:pPr>
      <w:r>
        <w:rPr>
          <w:rFonts w:hint="eastAsia" w:ascii="宋体" w:hAnsi="宋体"/>
          <w:sz w:val="28"/>
          <w:szCs w:val="28"/>
        </w:rPr>
        <w:t>为实时监测空调运行情况，产品需具备不少于5个的温度感知装置，分别设有多个监测点，可通过线控器或室内回风口感知当前环境温度，温度检测更精准（提供宣称样本，并加盖公章有效）；</w:t>
      </w:r>
    </w:p>
    <w:p>
      <w:pPr>
        <w:numPr>
          <w:ilvl w:val="0"/>
          <w:numId w:val="3"/>
        </w:numPr>
        <w:rPr>
          <w:rFonts w:ascii="宋体" w:hAnsi="宋体"/>
          <w:sz w:val="28"/>
          <w:szCs w:val="28"/>
        </w:rPr>
      </w:pPr>
      <w:r>
        <w:rPr>
          <w:rFonts w:hint="eastAsia" w:ascii="宋体" w:hAnsi="宋体"/>
          <w:sz w:val="28"/>
          <w:szCs w:val="28"/>
        </w:rPr>
        <w:t>室内机具备多种冷凝水提升泵可选，最大水泵扬程可达1200mm，机组排水更顺畅。（必须选用带冷凝水提升泵的内机）</w:t>
      </w:r>
    </w:p>
    <w:p>
      <w:pPr>
        <w:numPr>
          <w:ilvl w:val="0"/>
          <w:numId w:val="3"/>
        </w:numPr>
        <w:rPr>
          <w:rFonts w:ascii="宋体" w:hAnsi="宋体"/>
          <w:sz w:val="28"/>
          <w:szCs w:val="28"/>
        </w:rPr>
      </w:pPr>
      <w:r>
        <w:rPr>
          <w:rFonts w:hint="eastAsia" w:ascii="宋体" w:hAnsi="宋体"/>
          <w:sz w:val="28"/>
          <w:szCs w:val="28"/>
        </w:rPr>
        <w:t>产品具备一键试运行功能，方便调试与现场确认故障内机，维保更简便；</w:t>
      </w:r>
    </w:p>
    <w:p>
      <w:pPr>
        <w:numPr>
          <w:ilvl w:val="0"/>
          <w:numId w:val="3"/>
        </w:numPr>
        <w:rPr>
          <w:rFonts w:ascii="宋体" w:hAnsi="宋体"/>
          <w:sz w:val="28"/>
          <w:szCs w:val="28"/>
        </w:rPr>
      </w:pPr>
      <w:r>
        <w:rPr>
          <w:rFonts w:hint="eastAsia" w:ascii="宋体" w:hAnsi="宋体"/>
          <w:sz w:val="28"/>
          <w:szCs w:val="28"/>
        </w:rPr>
        <w:t>标准室内机具备房卡控制功能，可实现插卡待机或直接开机，拔卡断电的控制，无需中继转换设备（提供宣称样本，并加盖公章有效）；</w:t>
      </w:r>
    </w:p>
    <w:p>
      <w:pPr>
        <w:numPr>
          <w:ilvl w:val="0"/>
          <w:numId w:val="3"/>
        </w:numPr>
        <w:rPr>
          <w:rFonts w:ascii="宋体" w:hAnsi="宋体"/>
          <w:sz w:val="28"/>
          <w:szCs w:val="28"/>
        </w:rPr>
      </w:pPr>
      <w:r>
        <w:rPr>
          <w:rFonts w:hint="eastAsia" w:ascii="宋体" w:hAnsi="宋体"/>
          <w:sz w:val="28"/>
          <w:szCs w:val="28"/>
        </w:rPr>
        <w:t>为给用户更好的操作体验，厂家应可提供彩色触摸屏线控器供用户选择；</w:t>
      </w:r>
    </w:p>
    <w:p>
      <w:pPr>
        <w:numPr>
          <w:ilvl w:val="0"/>
          <w:numId w:val="3"/>
        </w:numPr>
        <w:rPr>
          <w:rFonts w:ascii="宋体" w:hAnsi="宋体"/>
          <w:sz w:val="28"/>
          <w:szCs w:val="28"/>
        </w:rPr>
      </w:pPr>
      <w:r>
        <w:rPr>
          <w:rFonts w:hint="eastAsia" w:ascii="宋体" w:hAnsi="宋体"/>
          <w:sz w:val="28"/>
          <w:szCs w:val="28"/>
        </w:rPr>
        <w:t>机组室内机的面板具备良好的抗老化性，并可以提供第三方UV老化检测报告；</w:t>
      </w:r>
    </w:p>
    <w:p>
      <w:pPr>
        <w:numPr>
          <w:ilvl w:val="0"/>
          <w:numId w:val="3"/>
        </w:numPr>
        <w:rPr>
          <w:rFonts w:ascii="宋体" w:hAnsi="宋体"/>
          <w:sz w:val="28"/>
          <w:szCs w:val="28"/>
        </w:rPr>
      </w:pPr>
      <w:r>
        <w:rPr>
          <w:rFonts w:hint="eastAsia" w:ascii="宋体" w:hAnsi="宋体"/>
          <w:sz w:val="28"/>
          <w:szCs w:val="28"/>
        </w:rPr>
        <w:t>机组具备良好的电磁兼容性，不会对人体、公共场所电网以及其他电器产品产生影响，同时机组也不会被其他设备产生的电磁辐射所干扰，并能出具国家级机构提供的第三方检测报告。</w:t>
      </w:r>
    </w:p>
    <w:p>
      <w:pPr>
        <w:pStyle w:val="2"/>
      </w:pPr>
    </w:p>
    <w:p>
      <w:pPr>
        <w:snapToGrid w:val="0"/>
        <w:spacing w:line="360" w:lineRule="auto"/>
        <w:ind w:left="919" w:leftChars="266" w:hanging="360" w:hangingChars="100"/>
        <w:rPr>
          <w:rFonts w:ascii="宋体" w:hAnsi="宋体"/>
          <w:sz w:val="36"/>
          <w:szCs w:val="36"/>
          <w:highlight w:val="green"/>
        </w:rPr>
      </w:pPr>
      <w:r>
        <w:rPr>
          <w:rFonts w:hint="eastAsia" w:ascii="宋体" w:hAnsi="宋体"/>
          <w:sz w:val="36"/>
          <w:szCs w:val="36"/>
          <w:highlight w:val="green"/>
        </w:rPr>
        <w:t>2、风机盘管设备技术要求</w:t>
      </w:r>
    </w:p>
    <w:p>
      <w:pPr>
        <w:jc w:val="center"/>
        <w:rPr>
          <w:rFonts w:ascii="宋体" w:hAnsi="宋体"/>
          <w:sz w:val="28"/>
          <w:szCs w:val="28"/>
        </w:rPr>
      </w:pPr>
      <w:r>
        <w:rPr>
          <w:rFonts w:hint="eastAsia" w:ascii="宋体" w:hAnsi="宋体"/>
          <w:sz w:val="28"/>
          <w:szCs w:val="28"/>
        </w:rPr>
        <w:t>风机</w:t>
      </w:r>
    </w:p>
    <w:p>
      <w:pPr>
        <w:rPr>
          <w:rFonts w:hint="eastAsia" w:ascii="宋体" w:hAnsi="宋体" w:eastAsiaTheme="minorEastAsia"/>
          <w:sz w:val="28"/>
          <w:szCs w:val="28"/>
          <w:lang w:eastAsia="zh-CN"/>
        </w:rPr>
      </w:pPr>
      <w:r>
        <w:rPr>
          <w:rFonts w:hint="eastAsia" w:ascii="宋体" w:hAnsi="宋体"/>
          <w:sz w:val="28"/>
          <w:szCs w:val="28"/>
        </w:rPr>
        <w:t>1、风机为双进风前弯多叶低噪音离心风机，调速范围宽且满足高、中、低三档转速稳定运行。风机应进行严格的动静平衡校验，使其震动小、不老化、不变形</w:t>
      </w:r>
      <w:r>
        <w:rPr>
          <w:rFonts w:hint="eastAsia" w:ascii="宋体" w:hAnsi="宋体"/>
          <w:sz w:val="28"/>
          <w:szCs w:val="28"/>
          <w:lang w:eastAsia="zh-CN"/>
        </w:rPr>
        <w:t>。</w:t>
      </w:r>
    </w:p>
    <w:p>
      <w:pPr>
        <w:rPr>
          <w:rFonts w:ascii="宋体" w:hAnsi="宋体"/>
          <w:sz w:val="28"/>
          <w:szCs w:val="28"/>
        </w:rPr>
      </w:pPr>
      <w:r>
        <w:rPr>
          <w:rFonts w:hint="eastAsia" w:ascii="宋体" w:hAnsi="宋体"/>
          <w:sz w:val="28"/>
          <w:szCs w:val="28"/>
        </w:rPr>
        <w:t>2、</w:t>
      </w:r>
      <w:r>
        <w:rPr>
          <w:rFonts w:hint="eastAsia" w:ascii="宋体" w:hAnsi="宋体"/>
          <w:sz w:val="28"/>
          <w:szCs w:val="28"/>
          <w:highlight w:val="yellow"/>
        </w:rPr>
        <w:t>风机蜗壳采用热镀锌钢板压模成型。叶轮为热镀锌板或高强防氧化铝合金整体冲压成型</w:t>
      </w:r>
      <w:r>
        <w:rPr>
          <w:rFonts w:hint="eastAsia" w:ascii="宋体" w:hAnsi="宋体"/>
          <w:sz w:val="28"/>
          <w:szCs w:val="28"/>
        </w:rPr>
        <w:t>，100％进行动平衡试验检测，圆周最大不平衡量（动平衡误差）不超过0.2克，并提供测试报告及原产地证明材料。</w:t>
      </w:r>
    </w:p>
    <w:p>
      <w:pPr>
        <w:rPr>
          <w:rFonts w:ascii="宋体" w:hAnsi="宋体"/>
          <w:sz w:val="28"/>
          <w:szCs w:val="28"/>
        </w:rPr>
      </w:pPr>
      <w:r>
        <w:rPr>
          <w:rFonts w:hint="eastAsia" w:ascii="宋体" w:hAnsi="宋体"/>
          <w:sz w:val="28"/>
          <w:szCs w:val="28"/>
        </w:rPr>
        <w:t>3、设置风机导流板以降低噪声，出风导流板具有排水槽。</w:t>
      </w:r>
    </w:p>
    <w:p>
      <w:pPr>
        <w:rPr>
          <w:rFonts w:ascii="宋体" w:hAnsi="宋体"/>
          <w:sz w:val="28"/>
          <w:szCs w:val="28"/>
        </w:rPr>
      </w:pPr>
    </w:p>
    <w:p>
      <w:pPr>
        <w:jc w:val="center"/>
        <w:rPr>
          <w:rFonts w:ascii="宋体" w:hAnsi="宋体"/>
          <w:sz w:val="28"/>
          <w:szCs w:val="28"/>
        </w:rPr>
      </w:pPr>
      <w:r>
        <w:rPr>
          <w:rFonts w:hint="eastAsia" w:ascii="宋体" w:hAnsi="宋体"/>
          <w:sz w:val="28"/>
          <w:szCs w:val="28"/>
        </w:rPr>
        <w:t>电机</w:t>
      </w:r>
    </w:p>
    <w:p>
      <w:pPr>
        <w:rPr>
          <w:rFonts w:ascii="宋体" w:hAnsi="宋体"/>
          <w:sz w:val="28"/>
          <w:szCs w:val="28"/>
        </w:rPr>
      </w:pPr>
      <w:r>
        <w:rPr>
          <w:rFonts w:hint="eastAsia" w:ascii="宋体" w:hAnsi="宋体"/>
          <w:sz w:val="28"/>
          <w:szCs w:val="28"/>
        </w:rPr>
        <w:t>1、交流电机选用应为高性能三速可调节型半封闭永久性电容式异步电机，直流电机选用应为高效率、低噪声永磁直流无刷电机，品牌永安、曼淇威或同档次国内外知名品牌。</w:t>
      </w:r>
    </w:p>
    <w:p>
      <w:pPr>
        <w:rPr>
          <w:rFonts w:ascii="宋体" w:hAnsi="宋体"/>
          <w:sz w:val="28"/>
          <w:szCs w:val="28"/>
        </w:rPr>
      </w:pPr>
      <w:r>
        <w:rPr>
          <w:rFonts w:hint="eastAsia" w:ascii="宋体" w:hAnsi="宋体"/>
          <w:sz w:val="28"/>
          <w:szCs w:val="28"/>
        </w:rPr>
        <w:t>2、电机需注明电机品牌、产地，提供“3C”强制性检验报告。</w:t>
      </w:r>
    </w:p>
    <w:p>
      <w:pPr>
        <w:rPr>
          <w:rFonts w:ascii="宋体" w:hAnsi="宋体"/>
          <w:sz w:val="28"/>
          <w:szCs w:val="28"/>
        </w:rPr>
      </w:pPr>
      <w:r>
        <w:rPr>
          <w:rFonts w:hint="eastAsia" w:ascii="宋体" w:hAnsi="宋体"/>
          <w:sz w:val="28"/>
          <w:szCs w:val="28"/>
        </w:rPr>
        <w:t>3、交流电机绝缘等级B级，防护等级IP20。直流电机防护等级不低于IP44，绝缘等级不低于B级。</w:t>
      </w:r>
    </w:p>
    <w:p>
      <w:pPr>
        <w:rPr>
          <w:rFonts w:ascii="宋体" w:hAnsi="宋体"/>
          <w:sz w:val="28"/>
          <w:szCs w:val="28"/>
        </w:rPr>
      </w:pPr>
      <w:r>
        <w:rPr>
          <w:rFonts w:hint="eastAsia" w:ascii="宋体" w:hAnsi="宋体"/>
          <w:sz w:val="28"/>
          <w:szCs w:val="28"/>
        </w:rPr>
        <w:t>4、电机轴承采用知名品牌优质自润滑密封免维护轴承，设计使用寿命35000小时以上。</w:t>
      </w:r>
    </w:p>
    <w:p>
      <w:pPr>
        <w:rPr>
          <w:rFonts w:ascii="宋体" w:hAnsi="宋体"/>
          <w:sz w:val="28"/>
          <w:szCs w:val="28"/>
        </w:rPr>
      </w:pPr>
      <w:r>
        <w:rPr>
          <w:rFonts w:hint="eastAsia" w:ascii="宋体" w:hAnsi="宋体"/>
          <w:sz w:val="28"/>
          <w:szCs w:val="28"/>
        </w:rPr>
        <w:t>5、提供固定分相式单相电容及配有热过载保护的电动机，并须由原厂装配。</w:t>
      </w:r>
    </w:p>
    <w:p>
      <w:pPr>
        <w:rPr>
          <w:rFonts w:ascii="宋体" w:hAnsi="宋体"/>
          <w:sz w:val="28"/>
          <w:szCs w:val="28"/>
        </w:rPr>
      </w:pPr>
    </w:p>
    <w:p>
      <w:pPr>
        <w:jc w:val="center"/>
        <w:rPr>
          <w:rFonts w:ascii="宋体" w:hAnsi="宋体"/>
          <w:sz w:val="28"/>
          <w:szCs w:val="28"/>
        </w:rPr>
      </w:pPr>
      <w:r>
        <w:rPr>
          <w:rFonts w:hint="eastAsia" w:ascii="宋体" w:hAnsi="宋体"/>
          <w:sz w:val="28"/>
          <w:szCs w:val="28"/>
        </w:rPr>
        <w:t>钣金保温</w:t>
      </w:r>
    </w:p>
    <w:p>
      <w:pPr>
        <w:rPr>
          <w:rFonts w:ascii="宋体" w:hAnsi="宋体"/>
          <w:sz w:val="28"/>
          <w:szCs w:val="28"/>
        </w:rPr>
      </w:pPr>
      <w:r>
        <w:rPr>
          <w:rFonts w:hint="eastAsia" w:ascii="宋体" w:hAnsi="宋体"/>
          <w:sz w:val="28"/>
          <w:szCs w:val="28"/>
        </w:rPr>
        <w:t>1、箱体采用优质镀锌钢板，品牌采用上海宝钢等国内知名品牌或美、欧、日进口品牌；机组左右两侧板钣金厚度δ≥0.8mm，马达板钣金厚度δ≥1.0mm。</w:t>
      </w:r>
    </w:p>
    <w:p>
      <w:pPr>
        <w:rPr>
          <w:rFonts w:ascii="宋体" w:hAnsi="宋体"/>
          <w:sz w:val="28"/>
          <w:szCs w:val="28"/>
        </w:rPr>
      </w:pPr>
      <w:r>
        <w:rPr>
          <w:rFonts w:hint="eastAsia" w:ascii="宋体" w:hAnsi="宋体"/>
          <w:sz w:val="28"/>
          <w:szCs w:val="28"/>
        </w:rPr>
        <w:t>2、机壳内部须设保温材料以防止机壳表面结露，保温层面向气流的表面须作特别处理以防止表面层因气流而剥落。</w:t>
      </w:r>
    </w:p>
    <w:p>
      <w:pPr>
        <w:rPr>
          <w:rFonts w:ascii="宋体" w:hAnsi="宋体"/>
          <w:sz w:val="28"/>
          <w:szCs w:val="28"/>
        </w:rPr>
      </w:pPr>
      <w:r>
        <w:rPr>
          <w:rFonts w:hint="eastAsia" w:ascii="宋体" w:hAnsi="宋体"/>
          <w:sz w:val="28"/>
          <w:szCs w:val="28"/>
        </w:rPr>
        <w:t>3、机组箱体采用的保温、隔声材料应无毒、无腐蚀、无异味，并具有难燃或自熄性和不易吸水等特性，防火等级B1级。</w:t>
      </w:r>
    </w:p>
    <w:p>
      <w:pPr>
        <w:rPr>
          <w:rFonts w:ascii="宋体" w:hAnsi="宋体"/>
          <w:sz w:val="28"/>
          <w:szCs w:val="28"/>
        </w:rPr>
      </w:pPr>
      <w:r>
        <w:rPr>
          <w:rFonts w:hint="eastAsia" w:ascii="宋体" w:hAnsi="宋体"/>
          <w:sz w:val="28"/>
          <w:szCs w:val="28"/>
        </w:rPr>
        <w:t>4、凝水盘采用冷轧钢板整体一次冲压成型，厚度δ≥0.6mm，水盘的内部净深度≥35mm，有效防止冷凝水溢出；水盘底部保温整体压贴而成以防止冷凝现象，保温材料厚度不小于6mm；冷轧板材双面均需经酸洗磷化处理，再经静电喷涂混合聚脂并经高温固化，保证凝水盘防锈蚀，防腐蚀。水盘侧翼不允许有开孔、打螺栓等情况，防止破坏整体的水盘，造成冷桥；水盘必须有导水槽和一定的倾斜度。</w:t>
      </w:r>
    </w:p>
    <w:p>
      <w:pPr>
        <w:rPr>
          <w:rFonts w:ascii="宋体" w:hAnsi="宋体"/>
          <w:sz w:val="28"/>
          <w:szCs w:val="28"/>
        </w:rPr>
      </w:pPr>
    </w:p>
    <w:p>
      <w:pPr>
        <w:jc w:val="center"/>
        <w:rPr>
          <w:rFonts w:ascii="宋体" w:hAnsi="宋体"/>
          <w:sz w:val="28"/>
          <w:szCs w:val="28"/>
        </w:rPr>
      </w:pPr>
      <w:r>
        <w:rPr>
          <w:rFonts w:hint="eastAsia" w:ascii="宋体" w:hAnsi="宋体"/>
          <w:sz w:val="28"/>
          <w:szCs w:val="28"/>
        </w:rPr>
        <w:t>热交盘管</w:t>
      </w:r>
    </w:p>
    <w:p>
      <w:pPr>
        <w:rPr>
          <w:rFonts w:ascii="宋体" w:hAnsi="宋体"/>
          <w:sz w:val="28"/>
          <w:szCs w:val="28"/>
        </w:rPr>
      </w:pPr>
      <w:r>
        <w:rPr>
          <w:rFonts w:hint="eastAsia" w:ascii="宋体" w:hAnsi="宋体"/>
          <w:sz w:val="28"/>
          <w:szCs w:val="28"/>
        </w:rPr>
        <w:t>1、风机盘管供冷量和供热量的实测值应满足国标要求（需提供测试报告）。</w:t>
      </w:r>
    </w:p>
    <w:p>
      <w:pPr>
        <w:rPr>
          <w:rFonts w:ascii="宋体" w:hAnsi="宋体"/>
          <w:sz w:val="28"/>
          <w:szCs w:val="28"/>
        </w:rPr>
      </w:pPr>
      <w:r>
        <w:rPr>
          <w:rFonts w:hint="eastAsia" w:ascii="宋体" w:hAnsi="宋体"/>
          <w:sz w:val="28"/>
          <w:szCs w:val="28"/>
        </w:rPr>
        <w:t>2、盘管应选用优质无缝磷脱氧紫铜管，管径不小于7mm，壁厚不小于0.25mm，外配铝制翅片，翅片采用经氧化处理亲水铝翅片，高纯度铝箔材质，双曲型百叶窗式。</w:t>
      </w:r>
    </w:p>
    <w:p>
      <w:pPr>
        <w:rPr>
          <w:rFonts w:ascii="宋体" w:hAnsi="宋体"/>
          <w:sz w:val="28"/>
          <w:szCs w:val="28"/>
        </w:rPr>
      </w:pPr>
      <w:r>
        <w:rPr>
          <w:rFonts w:hint="eastAsia" w:ascii="宋体" w:hAnsi="宋体"/>
          <w:sz w:val="28"/>
          <w:szCs w:val="28"/>
        </w:rPr>
        <w:t>3、盘管采用自动焊接机自动焊接，不得使用人工焊接；翅片须以机械胀管方式与盘管外壁永久可靠接合，充分保证盘管的换热性能和质量，同时降低风阻，防止飘水。</w:t>
      </w:r>
    </w:p>
    <w:p>
      <w:pPr>
        <w:rPr>
          <w:rFonts w:ascii="宋体" w:hAnsi="宋体"/>
          <w:sz w:val="28"/>
          <w:szCs w:val="28"/>
        </w:rPr>
      </w:pPr>
      <w:r>
        <w:rPr>
          <w:rFonts w:hint="eastAsia" w:ascii="宋体" w:hAnsi="宋体"/>
          <w:sz w:val="28"/>
          <w:szCs w:val="28"/>
        </w:rPr>
        <w:t>4、表冷器能完全满足技术表所规定的技术要求。冷冻水进出水管设在同侧，管内流速控制在0.6-1.8m/s及迎面风速控制在2.5m/s以保证不飞水。</w:t>
      </w:r>
    </w:p>
    <w:p>
      <w:pPr>
        <w:rPr>
          <w:rFonts w:ascii="宋体" w:hAnsi="宋体"/>
          <w:sz w:val="28"/>
          <w:szCs w:val="28"/>
        </w:rPr>
      </w:pPr>
      <w:r>
        <w:rPr>
          <w:rFonts w:hint="eastAsia" w:ascii="宋体" w:hAnsi="宋体"/>
          <w:sz w:val="28"/>
          <w:szCs w:val="28"/>
        </w:rPr>
        <w:t>5、热交器最高的换热铜管需比排气阀高度低，或同水平高度，以便良好的排气，提高换热，降低水阻。</w:t>
      </w:r>
    </w:p>
    <w:p>
      <w:pPr>
        <w:rPr>
          <w:rFonts w:ascii="宋体" w:hAnsi="宋体"/>
          <w:sz w:val="28"/>
          <w:szCs w:val="28"/>
        </w:rPr>
      </w:pPr>
      <w:r>
        <w:rPr>
          <w:rFonts w:hint="eastAsia" w:ascii="宋体" w:hAnsi="宋体"/>
          <w:sz w:val="28"/>
          <w:szCs w:val="28"/>
        </w:rPr>
        <w:t>6、盘管的最大工作压力为1.6Mpa，所有盘管需经过2.0Mpa的检测，持续1分钟。</w:t>
      </w:r>
    </w:p>
    <w:p>
      <w:pPr>
        <w:rPr>
          <w:rFonts w:ascii="宋体" w:hAnsi="宋体"/>
          <w:sz w:val="28"/>
          <w:szCs w:val="28"/>
        </w:rPr>
      </w:pPr>
    </w:p>
    <w:p>
      <w:pPr>
        <w:jc w:val="center"/>
        <w:rPr>
          <w:rFonts w:ascii="宋体" w:hAnsi="宋体"/>
          <w:sz w:val="28"/>
          <w:szCs w:val="28"/>
        </w:rPr>
      </w:pPr>
      <w:r>
        <w:rPr>
          <w:rFonts w:hint="eastAsia" w:ascii="宋体" w:hAnsi="宋体"/>
          <w:sz w:val="28"/>
          <w:szCs w:val="28"/>
        </w:rPr>
        <w:t>电气控制</w:t>
      </w:r>
    </w:p>
    <w:p>
      <w:pPr>
        <w:rPr>
          <w:rFonts w:ascii="宋体" w:hAnsi="宋体"/>
          <w:sz w:val="28"/>
          <w:szCs w:val="28"/>
        </w:rPr>
      </w:pPr>
      <w:r>
        <w:rPr>
          <w:rFonts w:hint="eastAsia" w:ascii="宋体" w:hAnsi="宋体"/>
          <w:sz w:val="28"/>
          <w:szCs w:val="28"/>
        </w:rPr>
        <w:t>1、所有机组出厂前100％进行电气检测。</w:t>
      </w:r>
    </w:p>
    <w:p>
      <w:pPr>
        <w:rPr>
          <w:rFonts w:ascii="宋体" w:hAnsi="宋体"/>
          <w:sz w:val="28"/>
          <w:szCs w:val="28"/>
        </w:rPr>
      </w:pPr>
      <w:r>
        <w:rPr>
          <w:rFonts w:hint="eastAsia" w:ascii="宋体" w:hAnsi="宋体"/>
          <w:sz w:val="28"/>
          <w:szCs w:val="28"/>
        </w:rPr>
        <w:t>2、机组的电气线路连接应整齐，牢固，电线穿孔和插接头应采用绝缘套管。电机电源线必须采用金属软管保护，接至电气接线盒。</w:t>
      </w:r>
    </w:p>
    <w:p>
      <w:pPr>
        <w:rPr>
          <w:rFonts w:ascii="宋体" w:hAnsi="宋体"/>
          <w:sz w:val="28"/>
          <w:szCs w:val="28"/>
        </w:rPr>
      </w:pPr>
      <w:r>
        <w:rPr>
          <w:rFonts w:hint="eastAsia" w:ascii="宋体" w:hAnsi="宋体"/>
          <w:sz w:val="28"/>
          <w:szCs w:val="28"/>
        </w:rPr>
        <w:t>3、所提供的设备铭牌必须具有指示、警告标识，铭牌内容应符合国家有关标准规定，其材料应是耐腐蚀、耐磨材料，必须牢固着于设备显著位置。箱体上还需提供有电机的电气接线图纸。</w:t>
      </w:r>
    </w:p>
    <w:p>
      <w:pPr>
        <w:rPr>
          <w:rFonts w:ascii="宋体" w:hAnsi="宋体"/>
          <w:sz w:val="28"/>
          <w:szCs w:val="28"/>
        </w:rPr>
      </w:pPr>
      <w:r>
        <w:rPr>
          <w:rFonts w:hint="eastAsia" w:ascii="宋体" w:hAnsi="宋体"/>
          <w:sz w:val="28"/>
          <w:szCs w:val="28"/>
        </w:rPr>
        <w:t>4、所有风机盘管机组随机需配带86型大液晶显示温控器，二管制温控器具有手动冷/热切换。</w:t>
      </w:r>
    </w:p>
    <w:p>
      <w:pPr>
        <w:pStyle w:val="2"/>
      </w:pPr>
    </w:p>
    <w:p>
      <w:pPr>
        <w:snapToGrid w:val="0"/>
        <w:spacing w:line="360" w:lineRule="auto"/>
        <w:ind w:left="919" w:leftChars="266" w:hanging="360" w:hangingChars="100"/>
        <w:rPr>
          <w:rFonts w:ascii="宋体" w:hAnsi="宋体"/>
          <w:sz w:val="36"/>
          <w:szCs w:val="36"/>
          <w:highlight w:val="green"/>
        </w:rPr>
      </w:pPr>
      <w:r>
        <w:rPr>
          <w:rFonts w:hint="eastAsia" w:ascii="宋体" w:hAnsi="宋体"/>
          <w:sz w:val="36"/>
          <w:szCs w:val="36"/>
          <w:highlight w:val="green"/>
        </w:rPr>
        <w:t>3、组合式空气处理机技术要求</w:t>
      </w:r>
    </w:p>
    <w:p>
      <w:pPr>
        <w:rPr>
          <w:rFonts w:ascii="宋体" w:hAnsi="宋体"/>
          <w:sz w:val="28"/>
          <w:szCs w:val="28"/>
        </w:rPr>
      </w:pPr>
      <w:r>
        <w:rPr>
          <w:rFonts w:hint="eastAsia" w:ascii="宋体" w:hAnsi="宋体"/>
          <w:sz w:val="28"/>
          <w:szCs w:val="28"/>
        </w:rPr>
        <w:t>1总体要求</w:t>
      </w:r>
    </w:p>
    <w:p>
      <w:pPr>
        <w:rPr>
          <w:rFonts w:ascii="宋体" w:hAnsi="宋体"/>
          <w:sz w:val="28"/>
          <w:szCs w:val="28"/>
        </w:rPr>
      </w:pPr>
      <w:r>
        <w:rPr>
          <w:rFonts w:hint="eastAsia" w:ascii="宋体" w:hAnsi="宋体"/>
          <w:sz w:val="28"/>
          <w:szCs w:val="28"/>
        </w:rPr>
        <w:t>1.1投标设备应完全满足符合国标《组合式空调机组》 GB/T14294-2008的各项规定及要求；组合式空气处理机组采用模数化设计；组合式空调机组必须为原厂生产。</w:t>
      </w:r>
    </w:p>
    <w:p>
      <w:pPr>
        <w:rPr>
          <w:rFonts w:hint="eastAsia" w:ascii="宋体" w:hAnsi="宋体" w:eastAsiaTheme="minorEastAsia"/>
          <w:sz w:val="28"/>
          <w:szCs w:val="28"/>
          <w:lang w:eastAsia="zh-CN"/>
        </w:rPr>
      </w:pPr>
      <w:r>
        <w:rPr>
          <w:rFonts w:hint="eastAsia" w:ascii="宋体" w:hAnsi="宋体"/>
          <w:sz w:val="28"/>
          <w:szCs w:val="28"/>
        </w:rPr>
        <w:t>1.2 制造厂家需有15年以上的空调器生产经验</w:t>
      </w:r>
      <w:r>
        <w:rPr>
          <w:rFonts w:hint="eastAsia" w:ascii="宋体" w:hAnsi="宋体"/>
          <w:sz w:val="28"/>
          <w:szCs w:val="28"/>
          <w:lang w:eastAsia="zh-CN"/>
        </w:rPr>
        <w:t>。</w:t>
      </w:r>
    </w:p>
    <w:p>
      <w:pPr>
        <w:rPr>
          <w:rFonts w:ascii="宋体" w:hAnsi="宋体"/>
          <w:sz w:val="28"/>
          <w:szCs w:val="28"/>
        </w:rPr>
      </w:pPr>
      <w:r>
        <w:rPr>
          <w:rFonts w:hint="eastAsia" w:ascii="宋体" w:hAnsi="宋体"/>
          <w:sz w:val="28"/>
          <w:szCs w:val="28"/>
        </w:rPr>
        <w:t>1.3 所有产品必须为原厂原装未使用过的产品，箱体面板、热交器等均为自制</w:t>
      </w:r>
    </w:p>
    <w:p>
      <w:pPr>
        <w:rPr>
          <w:rFonts w:ascii="宋体" w:hAnsi="宋体"/>
          <w:sz w:val="28"/>
          <w:szCs w:val="28"/>
        </w:rPr>
      </w:pPr>
      <w:r>
        <w:rPr>
          <w:rFonts w:hint="eastAsia" w:ascii="宋体" w:hAnsi="宋体"/>
          <w:sz w:val="28"/>
          <w:szCs w:val="28"/>
        </w:rPr>
        <w:t>不得由其它厂家代工贴牌；如发现品牌和生产厂家不符，做废标处理；</w:t>
      </w:r>
    </w:p>
    <w:p>
      <w:pPr>
        <w:rPr>
          <w:rFonts w:ascii="宋体" w:hAnsi="宋体"/>
          <w:sz w:val="28"/>
          <w:szCs w:val="28"/>
        </w:rPr>
      </w:pPr>
      <w:r>
        <w:rPr>
          <w:rFonts w:hint="eastAsia" w:ascii="宋体" w:hAnsi="宋体"/>
          <w:sz w:val="28"/>
          <w:szCs w:val="28"/>
        </w:rPr>
        <w:t>1.4组合空调机组风量的实测值不得低于额定值的95％，全压的实测值不得低于额定值。输入功率不高于额定值的110%。</w:t>
      </w:r>
    </w:p>
    <w:p>
      <w:pPr>
        <w:rPr>
          <w:rFonts w:ascii="宋体" w:hAnsi="宋体"/>
          <w:sz w:val="28"/>
          <w:szCs w:val="28"/>
        </w:rPr>
      </w:pPr>
      <w:r>
        <w:rPr>
          <w:rFonts w:hint="eastAsia" w:ascii="宋体" w:hAnsi="宋体"/>
          <w:sz w:val="28"/>
          <w:szCs w:val="28"/>
        </w:rPr>
        <w:t>1.5制造厂商必须有专门的组合式空调机组计算机选型软件，应提供该软件的计算机软件著作权登记证书。在投标文件中必须提供每种型号的空调机组的设备计算机软件设计选型计算书及图纸。计算书中必须提供：整机总重量；及各功能段的描述；各功能段主要部件的品牌、生产商名称、型号及主要技术参数等。</w:t>
      </w:r>
      <w:bookmarkStart w:id="0" w:name="_GoBack"/>
      <w:r>
        <w:rPr>
          <w:rFonts w:hint="eastAsia" w:ascii="宋体" w:hAnsi="宋体"/>
          <w:sz w:val="28"/>
          <w:szCs w:val="28"/>
          <w:highlight w:val="yellow"/>
        </w:rPr>
        <w:t>空调机组设备的图纸，应为外形尺寸为1:1的图纸，图纸上必须有各个功能段的名称、详图以及主要的技术参数</w:t>
      </w:r>
      <w:bookmarkEnd w:id="0"/>
      <w:r>
        <w:rPr>
          <w:rFonts w:hint="eastAsia" w:ascii="宋体" w:hAnsi="宋体"/>
          <w:sz w:val="28"/>
          <w:szCs w:val="28"/>
        </w:rPr>
        <w:t>。</w:t>
      </w:r>
    </w:p>
    <w:p>
      <w:pPr>
        <w:rPr>
          <w:rFonts w:ascii="宋体" w:hAnsi="宋体"/>
          <w:sz w:val="28"/>
          <w:szCs w:val="28"/>
        </w:rPr>
      </w:pPr>
      <w:r>
        <w:rPr>
          <w:rFonts w:hint="eastAsia" w:ascii="宋体" w:hAnsi="宋体"/>
          <w:sz w:val="28"/>
          <w:szCs w:val="28"/>
        </w:rPr>
        <w:t>1.6 空调机组噪音必须满足设计要求。最大外形尺寸及重量尽量满足要求。</w:t>
      </w:r>
    </w:p>
    <w:p>
      <w:pPr>
        <w:rPr>
          <w:rFonts w:ascii="宋体" w:hAnsi="宋体"/>
          <w:sz w:val="28"/>
          <w:szCs w:val="28"/>
        </w:rPr>
      </w:pPr>
      <w:r>
        <w:rPr>
          <w:rFonts w:hint="eastAsia" w:ascii="宋体" w:hAnsi="宋体"/>
          <w:sz w:val="28"/>
          <w:szCs w:val="28"/>
        </w:rPr>
        <w:t>1.7 机组生产时，必须根据GB/T14294-2008《组合式空调机组》的要求，对机组的外观、标志、包装、启动运行、盘管耐压性能等进行测试。供货时，需每台机组提供针对上述各项的测试报告及合格证。</w:t>
      </w:r>
    </w:p>
    <w:p>
      <w:pPr>
        <w:rPr>
          <w:rFonts w:ascii="宋体" w:hAnsi="宋体"/>
          <w:sz w:val="28"/>
          <w:szCs w:val="28"/>
        </w:rPr>
      </w:pPr>
      <w:r>
        <w:rPr>
          <w:rFonts w:hint="eastAsia" w:ascii="宋体" w:hAnsi="宋体"/>
          <w:sz w:val="28"/>
          <w:szCs w:val="28"/>
        </w:rPr>
        <w:t>1.8 每台机组应有产品铭牌，必须牢固着于设备正面显著位置。所提供设备铭牌必须具有指示、警告标识，铭牌内容应符合国家有关标准规定，内容应包括：</w:t>
      </w:r>
    </w:p>
    <w:p>
      <w:pPr>
        <w:rPr>
          <w:rFonts w:ascii="宋体" w:hAnsi="宋体"/>
          <w:sz w:val="28"/>
          <w:szCs w:val="28"/>
        </w:rPr>
      </w:pPr>
      <w:r>
        <w:rPr>
          <w:rFonts w:hint="eastAsia" w:ascii="宋体" w:hAnsi="宋体"/>
          <w:sz w:val="28"/>
          <w:szCs w:val="28"/>
        </w:rPr>
        <w:t>机组名称、机组编号、机组主要技术参数（额定功率、风量,风机全压/机外余压、供冷量、供热量、进出水方向、电源规格、转速）、出厂编号、制造日期、制造厂名称。</w:t>
      </w:r>
    </w:p>
    <w:p>
      <w:pPr>
        <w:rPr>
          <w:rFonts w:ascii="宋体" w:hAnsi="宋体"/>
          <w:sz w:val="28"/>
          <w:szCs w:val="28"/>
        </w:rPr>
      </w:pPr>
      <w:r>
        <w:rPr>
          <w:rFonts w:hint="eastAsia" w:ascii="宋体" w:hAnsi="宋体"/>
          <w:sz w:val="28"/>
          <w:szCs w:val="28"/>
        </w:rPr>
        <w:t>1.9 组合式空调机组应获得EUROVENT认证，机组强度等级D1，漏风率等级L1，传热系数T2，热桥系数TB1；机组应获得AHRI认证，机组强度等级CD1，漏风率等级CL1，传热系数CT1，热桥系数CB1。</w:t>
      </w:r>
    </w:p>
    <w:p>
      <w:pPr>
        <w:rPr>
          <w:rFonts w:ascii="宋体" w:hAnsi="宋体"/>
          <w:sz w:val="28"/>
          <w:szCs w:val="28"/>
        </w:rPr>
      </w:pPr>
      <w:r>
        <w:rPr>
          <w:rFonts w:hint="eastAsia" w:ascii="宋体" w:hAnsi="宋体"/>
          <w:sz w:val="28"/>
          <w:szCs w:val="28"/>
        </w:rPr>
        <w:t>1.10 制造厂商应能具备制造大风量机组经验，能提供国家空调设备质量监督检验中心（北京）或国家压缩机制冷设备质量监督检验中心（合肥），出具的风量不小于10万立方米/小时的空调机组的第三方检测报告。</w:t>
      </w:r>
    </w:p>
    <w:p>
      <w:pPr>
        <w:rPr>
          <w:rFonts w:ascii="宋体" w:hAnsi="宋体"/>
          <w:sz w:val="28"/>
          <w:szCs w:val="28"/>
        </w:rPr>
      </w:pPr>
      <w:r>
        <w:rPr>
          <w:rFonts w:hint="eastAsia" w:ascii="宋体" w:hAnsi="宋体"/>
          <w:sz w:val="28"/>
          <w:szCs w:val="28"/>
        </w:rPr>
        <w:t>1.11 制造厂商应能提供近三年内，2份及以上国家空调设备质量监督检验中心（北京）或国家压缩机制冷设备质量监督检验中心（合肥），出具的第三方检测报告(1.10条款所要求的检测报告不在此列)。</w:t>
      </w:r>
    </w:p>
    <w:p>
      <w:pPr>
        <w:rPr>
          <w:rFonts w:ascii="宋体" w:hAnsi="宋体"/>
          <w:sz w:val="28"/>
          <w:szCs w:val="28"/>
        </w:rPr>
      </w:pPr>
      <w:r>
        <w:rPr>
          <w:rFonts w:hint="eastAsia" w:ascii="宋体" w:hAnsi="宋体"/>
          <w:sz w:val="28"/>
          <w:szCs w:val="28"/>
        </w:rPr>
        <w:t>1.12 制造厂商应设有独立的噪声实验室（半消声室），并出具第三方的鉴定报告。</w:t>
      </w:r>
    </w:p>
    <w:p>
      <w:pPr>
        <w:rPr>
          <w:rFonts w:ascii="宋体" w:hAnsi="宋体"/>
          <w:sz w:val="28"/>
          <w:szCs w:val="28"/>
        </w:rPr>
      </w:pPr>
      <w:r>
        <w:rPr>
          <w:rFonts w:hint="eastAsia" w:ascii="宋体" w:hAnsi="宋体"/>
          <w:sz w:val="28"/>
          <w:szCs w:val="28"/>
        </w:rPr>
        <w:t>1.13 制造厂商应在国内有10年以上的组合式空调机组及其他中央空调末端大型项目持续制造经验。</w:t>
      </w:r>
    </w:p>
    <w:p>
      <w:pPr>
        <w:rPr>
          <w:rFonts w:ascii="宋体" w:hAnsi="宋体"/>
          <w:sz w:val="28"/>
          <w:szCs w:val="28"/>
        </w:rPr>
      </w:pPr>
      <w:r>
        <w:rPr>
          <w:rFonts w:hint="eastAsia" w:ascii="宋体" w:hAnsi="宋体"/>
          <w:sz w:val="28"/>
          <w:szCs w:val="28"/>
        </w:rPr>
        <w:t>2组合式空调机组的箱体结构要求</w:t>
      </w:r>
    </w:p>
    <w:p>
      <w:pPr>
        <w:rPr>
          <w:rFonts w:ascii="宋体" w:hAnsi="宋体"/>
          <w:sz w:val="28"/>
          <w:szCs w:val="28"/>
        </w:rPr>
      </w:pPr>
      <w:r>
        <w:rPr>
          <w:rFonts w:hint="eastAsia" w:ascii="宋体" w:hAnsi="宋体"/>
          <w:sz w:val="28"/>
          <w:szCs w:val="28"/>
        </w:rPr>
        <w:t>2.1组合式空调机组的箱体需通过带有高强度铝型材的聚氨酯发泡面板整体拼接而成，铝型材需要进行氧化镀膜处理；要求对空调箱体的结构进行详细描述，并提供细部结构示意图。不得采用角钢、方钢等型钢结构。制造厂商应提供组合式空调机组的结构专利证书(MDM-E5专利号：201320410231.0)。</w:t>
      </w:r>
    </w:p>
    <w:p>
      <w:pPr>
        <w:rPr>
          <w:rFonts w:ascii="宋体" w:hAnsi="宋体"/>
          <w:sz w:val="28"/>
          <w:szCs w:val="28"/>
        </w:rPr>
      </w:pPr>
      <w:r>
        <w:rPr>
          <w:rFonts w:hint="eastAsia" w:ascii="宋体" w:hAnsi="宋体"/>
          <w:sz w:val="28"/>
          <w:szCs w:val="28"/>
        </w:rPr>
        <w:t>2.2面板：外板采用不低于0.4mm彩涂板，彩涂板基材为镀锌钢板，镀锌钢板镀锌量不少于140g/㎡，外表面采用聚酯涂层保护，外侧涂层厚度为不少于20 μm，内侧涂层厚度为不少于8 μm；（外板采用1.0，彩涂板基材为镀锌钢板，镀锌钢板镀锌量不少于180g/㎡，外表面采用聚酯涂层保护，外侧涂层厚度为不少于20 μm，内侧涂层厚度为不少于8 μm；）外板必须带保护膜，保证机组外表面无明显划伤、锈蚀和压痕，涂层均匀色调一致，无气泡和剥落。内板采用不低于0.4mm镀铝锌板，镀铝锌钢板镀层量不少于100g/㎡，镀层铝元素占比不得小于55%。</w:t>
      </w:r>
    </w:p>
    <w:p>
      <w:pPr>
        <w:rPr>
          <w:rFonts w:ascii="宋体" w:hAnsi="宋体"/>
          <w:sz w:val="28"/>
          <w:szCs w:val="28"/>
        </w:rPr>
      </w:pPr>
      <w:r>
        <w:rPr>
          <w:rFonts w:hint="eastAsia" w:ascii="宋体" w:hAnsi="宋体"/>
          <w:sz w:val="28"/>
          <w:szCs w:val="28"/>
        </w:rPr>
        <w:t>2.3采用线接触的结构密封，不得采用平面接触密封方式，以降低漏风率。面板需通过高强度螺栓固定，不得采用自攻螺钉固定，以降低漏风率。漏风率要求≤0.1%，需提供第三方测试报告。</w:t>
      </w:r>
    </w:p>
    <w:p>
      <w:pPr>
        <w:rPr>
          <w:rFonts w:ascii="宋体" w:hAnsi="宋体"/>
          <w:sz w:val="28"/>
          <w:szCs w:val="28"/>
        </w:rPr>
      </w:pPr>
      <w:r>
        <w:rPr>
          <w:rFonts w:hint="eastAsia" w:ascii="宋体" w:hAnsi="宋体"/>
          <w:sz w:val="28"/>
          <w:szCs w:val="28"/>
        </w:rPr>
        <w:t>2.4在双层发泡面板中间采用防火等级为B2级（含）以上高密度聚氨酯，发泡板满足表观芯密度不小于40kg/m³、闭孔率达96%以上且垂直燃烧时间＜15s（需提供第三方检测报告）；，不得采用石棉或玻璃棉作为保温材料。</w:t>
      </w:r>
    </w:p>
    <w:p>
      <w:pPr>
        <w:rPr>
          <w:rFonts w:ascii="宋体" w:hAnsi="宋体"/>
          <w:sz w:val="28"/>
          <w:szCs w:val="28"/>
        </w:rPr>
      </w:pPr>
      <w:r>
        <w:rPr>
          <w:rFonts w:hint="eastAsia" w:ascii="宋体" w:hAnsi="宋体"/>
          <w:sz w:val="28"/>
          <w:szCs w:val="28"/>
        </w:rPr>
        <w:t>2.5 新回风及送风口风阀应具备调节灵活、密封性能好的特性，风阀厚度应≥150mm，法兰厚度≥40mm，以方便有充足的空间连接风管。</w:t>
      </w:r>
    </w:p>
    <w:p>
      <w:pPr>
        <w:rPr>
          <w:rFonts w:ascii="宋体" w:hAnsi="宋体"/>
          <w:sz w:val="28"/>
          <w:szCs w:val="28"/>
        </w:rPr>
      </w:pPr>
      <w:r>
        <w:rPr>
          <w:rFonts w:hint="eastAsia" w:ascii="宋体" w:hAnsi="宋体"/>
          <w:sz w:val="28"/>
          <w:szCs w:val="28"/>
        </w:rPr>
        <w:t>2.6机组的每个功能段内设LED检修灯，功率5W，检修灯24V/220V；检修灯带一个总开关，开关盒安装在机组外面，方便操作。检修灯线管必须采用PVC或镀锌钢管材质。</w:t>
      </w:r>
    </w:p>
    <w:p>
      <w:pPr>
        <w:rPr>
          <w:rFonts w:ascii="宋体" w:hAnsi="宋体"/>
          <w:sz w:val="28"/>
          <w:szCs w:val="28"/>
        </w:rPr>
      </w:pPr>
      <w:r>
        <w:rPr>
          <w:rFonts w:hint="eastAsia" w:ascii="宋体" w:hAnsi="宋体"/>
          <w:sz w:val="28"/>
          <w:szCs w:val="28"/>
        </w:rPr>
        <w:t>2.7底座采用高度≥80mm的钣金或槽钢底座。</w:t>
      </w:r>
    </w:p>
    <w:p>
      <w:pPr>
        <w:rPr>
          <w:rFonts w:ascii="宋体" w:hAnsi="宋体"/>
          <w:sz w:val="28"/>
          <w:szCs w:val="28"/>
        </w:rPr>
      </w:pPr>
      <w:r>
        <w:rPr>
          <w:rFonts w:hint="eastAsia" w:ascii="宋体" w:hAnsi="宋体"/>
          <w:sz w:val="28"/>
          <w:szCs w:val="28"/>
        </w:rPr>
        <w:t>2.8中标单位应提供机组组装图、底座基础图。</w:t>
      </w:r>
    </w:p>
    <w:p>
      <w:pPr>
        <w:rPr>
          <w:rFonts w:ascii="宋体" w:hAnsi="宋体"/>
          <w:sz w:val="28"/>
          <w:szCs w:val="28"/>
        </w:rPr>
      </w:pPr>
      <w:r>
        <w:rPr>
          <w:rFonts w:hint="eastAsia" w:ascii="宋体" w:hAnsi="宋体"/>
          <w:sz w:val="28"/>
          <w:szCs w:val="28"/>
        </w:rPr>
        <w:t>3  风机段</w:t>
      </w:r>
    </w:p>
    <w:p>
      <w:pPr>
        <w:rPr>
          <w:rFonts w:ascii="宋体" w:hAnsi="宋体"/>
          <w:sz w:val="28"/>
          <w:szCs w:val="28"/>
        </w:rPr>
      </w:pPr>
      <w:r>
        <w:rPr>
          <w:rFonts w:hint="eastAsia" w:ascii="宋体" w:hAnsi="宋体"/>
          <w:sz w:val="28"/>
          <w:szCs w:val="28"/>
        </w:rPr>
        <w:t>3.1风机必须采用KRUGER、NICOTRA、YILIDA等品牌或其他同档次国际著名品牌，国内合资或独资产品。风机必须有国际空气流动与控制协会（AMCA）认证标志。</w:t>
      </w:r>
    </w:p>
    <w:p>
      <w:pPr>
        <w:rPr>
          <w:rFonts w:ascii="宋体" w:hAnsi="宋体"/>
          <w:sz w:val="28"/>
          <w:szCs w:val="28"/>
        </w:rPr>
      </w:pPr>
      <w:r>
        <w:rPr>
          <w:rFonts w:hint="eastAsia" w:ascii="宋体" w:hAnsi="宋体"/>
          <w:sz w:val="28"/>
          <w:szCs w:val="28"/>
        </w:rPr>
        <w:t>3.2风机出口风速必须低于14m/s。</w:t>
      </w:r>
    </w:p>
    <w:p>
      <w:pPr>
        <w:rPr>
          <w:rFonts w:ascii="宋体" w:hAnsi="宋体"/>
          <w:sz w:val="28"/>
          <w:szCs w:val="28"/>
        </w:rPr>
      </w:pPr>
      <w:r>
        <w:rPr>
          <w:rFonts w:hint="eastAsia" w:ascii="宋体" w:hAnsi="宋体"/>
          <w:sz w:val="28"/>
          <w:szCs w:val="28"/>
        </w:rPr>
        <w:t>3.3风机出口与面板之间采用软连接,软连接材料应具备防水,防腐,防火,不产尘,不积尘,韧性好等特点。</w:t>
      </w:r>
    </w:p>
    <w:p>
      <w:pPr>
        <w:rPr>
          <w:rFonts w:ascii="宋体" w:hAnsi="宋体"/>
          <w:sz w:val="28"/>
          <w:szCs w:val="28"/>
        </w:rPr>
      </w:pPr>
      <w:r>
        <w:rPr>
          <w:rFonts w:hint="eastAsia" w:ascii="宋体" w:hAnsi="宋体"/>
          <w:sz w:val="28"/>
          <w:szCs w:val="28"/>
        </w:rPr>
        <w:t>3.4投标人应提供风机原厂编印的通过国际空气流动与控制协会（AMCA）或欧洲同等认证的风机性能特性曲线。投标人还应提交风机八倍频谱下各频率的噪音值，此数值亦应通过国际空气流动与控制协会（AMCA）或欧洲同等的认证。</w:t>
      </w:r>
    </w:p>
    <w:p>
      <w:pPr>
        <w:rPr>
          <w:rFonts w:ascii="宋体" w:hAnsi="宋体"/>
          <w:sz w:val="28"/>
          <w:szCs w:val="28"/>
        </w:rPr>
      </w:pPr>
      <w:r>
        <w:rPr>
          <w:rFonts w:hint="eastAsia" w:ascii="宋体" w:hAnsi="宋体"/>
          <w:sz w:val="28"/>
          <w:szCs w:val="28"/>
        </w:rPr>
        <w:t>3.5机叶轮表面、风机支架表面均应有可靠的防锈蚀保护涂层，固定用的螺栓、螺母、垫圈材质应镀锌。</w:t>
      </w:r>
    </w:p>
    <w:p>
      <w:pPr>
        <w:rPr>
          <w:rFonts w:ascii="宋体" w:hAnsi="宋体"/>
          <w:sz w:val="28"/>
          <w:szCs w:val="28"/>
        </w:rPr>
      </w:pPr>
      <w:r>
        <w:rPr>
          <w:rFonts w:hint="eastAsia" w:ascii="宋体" w:hAnsi="宋体"/>
          <w:sz w:val="28"/>
          <w:szCs w:val="28"/>
        </w:rPr>
        <w:t>3.6电机要求采用ABB、西门子（SIEMENS）、WEG、东莞环球、卧龙等品牌或其他同档次国际著名品牌，国内合资或独资产品。</w:t>
      </w:r>
    </w:p>
    <w:p>
      <w:pPr>
        <w:rPr>
          <w:rFonts w:ascii="宋体" w:hAnsi="宋体"/>
          <w:sz w:val="28"/>
          <w:szCs w:val="28"/>
        </w:rPr>
      </w:pPr>
      <w:r>
        <w:rPr>
          <w:rFonts w:hint="eastAsia" w:ascii="宋体" w:hAnsi="宋体"/>
          <w:sz w:val="28"/>
          <w:szCs w:val="28"/>
        </w:rPr>
        <w:t>3.7轴承</w:t>
      </w:r>
    </w:p>
    <w:p>
      <w:pPr>
        <w:rPr>
          <w:rFonts w:ascii="宋体" w:hAnsi="宋体"/>
          <w:sz w:val="28"/>
          <w:szCs w:val="28"/>
        </w:rPr>
      </w:pPr>
      <w:r>
        <w:rPr>
          <w:rFonts w:hint="eastAsia" w:ascii="宋体" w:hAnsi="宋体"/>
          <w:sz w:val="28"/>
          <w:szCs w:val="28"/>
        </w:rPr>
        <w:t>3.7.1风机和电机的轴承必须采用SKF、NSK、PEER品牌产品。</w:t>
      </w:r>
    </w:p>
    <w:p>
      <w:pPr>
        <w:rPr>
          <w:rFonts w:ascii="宋体" w:hAnsi="宋体"/>
          <w:sz w:val="28"/>
          <w:szCs w:val="28"/>
        </w:rPr>
      </w:pPr>
      <w:r>
        <w:rPr>
          <w:rFonts w:hint="eastAsia" w:ascii="宋体" w:hAnsi="宋体"/>
          <w:sz w:val="28"/>
          <w:szCs w:val="28"/>
        </w:rPr>
        <w:t>3.7.2非免维护的轴承，在设备轴承看不到或不能接触到的地方,应给轴承润滑剂注入咀提供外延部件。</w:t>
      </w:r>
    </w:p>
    <w:p>
      <w:pPr>
        <w:rPr>
          <w:rFonts w:ascii="宋体" w:hAnsi="宋体"/>
          <w:sz w:val="28"/>
          <w:szCs w:val="28"/>
        </w:rPr>
      </w:pPr>
      <w:r>
        <w:rPr>
          <w:rFonts w:hint="eastAsia" w:ascii="宋体" w:hAnsi="宋体"/>
          <w:sz w:val="28"/>
          <w:szCs w:val="28"/>
        </w:rPr>
        <w:t>3.8风机及电机在正常使用情况下，除轴承等易损件外，连续运行寿命应达到15年。</w:t>
      </w:r>
    </w:p>
    <w:p>
      <w:pPr>
        <w:rPr>
          <w:rFonts w:ascii="宋体" w:hAnsi="宋体"/>
          <w:sz w:val="28"/>
          <w:szCs w:val="28"/>
        </w:rPr>
      </w:pPr>
      <w:r>
        <w:rPr>
          <w:rFonts w:hint="eastAsia" w:ascii="宋体" w:hAnsi="宋体"/>
          <w:sz w:val="28"/>
          <w:szCs w:val="28"/>
        </w:rPr>
        <w:t>3.9所有风机电机必须采用独立整体机座，并匹配弹簧减震器(风机直径＞355mm)。减振器须有限位和防剪切功能以保护减振器在运输过程不受损。减震器在更换时可支起风机底座，方便简捷。电机和风机的相对位置可由电机底盘调节装置调整至最佳。风机和出风口用符合消防要求帆布挠性连接，隔绝了产生振动的电机和风机等向箱体其它部分的传递</w:t>
      </w:r>
    </w:p>
    <w:p>
      <w:pPr>
        <w:rPr>
          <w:rFonts w:ascii="宋体" w:hAnsi="宋体"/>
          <w:sz w:val="28"/>
          <w:szCs w:val="28"/>
        </w:rPr>
      </w:pPr>
      <w:r>
        <w:rPr>
          <w:rFonts w:hint="eastAsia" w:ascii="宋体" w:hAnsi="宋体"/>
          <w:sz w:val="28"/>
          <w:szCs w:val="28"/>
        </w:rPr>
        <w:t>3.10皮带必须采用日本阪东或者日本三星品牌，V型皮带优质窄带耐磨无尘皮带传动。风机电机皮带轮采用锥套式结构（经动静平衡测试合格）。锥套式皮带轮按国家标准GB/T13575.1-92生产，材质为HT250。</w:t>
      </w:r>
    </w:p>
    <w:p>
      <w:pPr>
        <w:rPr>
          <w:rFonts w:ascii="宋体" w:hAnsi="宋体"/>
          <w:sz w:val="28"/>
          <w:szCs w:val="28"/>
        </w:rPr>
      </w:pPr>
      <w:r>
        <w:rPr>
          <w:rFonts w:hint="eastAsia" w:ascii="宋体" w:hAnsi="宋体"/>
          <w:sz w:val="28"/>
          <w:szCs w:val="28"/>
        </w:rPr>
        <w:t>3.11设计工况下机组（无消声段）的噪音优于GB/T14294-2008 要求。</w:t>
      </w:r>
    </w:p>
    <w:p>
      <w:pPr>
        <w:rPr>
          <w:rFonts w:ascii="宋体" w:hAnsi="宋体"/>
          <w:sz w:val="28"/>
          <w:szCs w:val="28"/>
        </w:rPr>
      </w:pPr>
      <w:r>
        <w:rPr>
          <w:rFonts w:hint="eastAsia" w:ascii="宋体" w:hAnsi="宋体"/>
          <w:sz w:val="28"/>
          <w:szCs w:val="28"/>
        </w:rPr>
        <w:t>3.12机组风量不大于100000m³/h采用单风机单电机，超过100000m³/h必须采用双风机1 转轮热回收器</w:t>
      </w:r>
    </w:p>
    <w:p>
      <w:pPr>
        <w:rPr>
          <w:rFonts w:ascii="宋体" w:hAnsi="宋体"/>
          <w:sz w:val="28"/>
          <w:szCs w:val="28"/>
        </w:rPr>
      </w:pPr>
      <w:r>
        <w:rPr>
          <w:rFonts w:hint="eastAsia" w:ascii="宋体" w:hAnsi="宋体"/>
          <w:sz w:val="28"/>
          <w:szCs w:val="28"/>
        </w:rPr>
        <w:t>11.1转轮式全热交换器应使用环都（无国外认证）、百瑞（有AHRI认证）、毅科（有Eurovent认证）等或同等档次国际著名品牌国内合资或独资产品。技术标准达到或超过GB/T21087-2007《空气-空气能量回收装置》的要求。产品必须经过Eurovent 或 ARI 认证。</w:t>
      </w:r>
    </w:p>
    <w:p>
      <w:pPr>
        <w:rPr>
          <w:rFonts w:ascii="宋体" w:hAnsi="宋体"/>
          <w:sz w:val="28"/>
          <w:szCs w:val="28"/>
        </w:rPr>
      </w:pPr>
      <w:r>
        <w:rPr>
          <w:rFonts w:hint="eastAsia" w:ascii="宋体" w:hAnsi="宋体"/>
          <w:sz w:val="28"/>
          <w:szCs w:val="28"/>
        </w:rPr>
        <w:t>11.2转轮式全热交换器产品必须有专门的计算机选型软件，且软件需通过经过Eurovent 或 ARI 认证。投标时必须提供计算机选型输出结果。</w:t>
      </w:r>
    </w:p>
    <w:p>
      <w:pPr>
        <w:rPr>
          <w:rFonts w:ascii="宋体" w:hAnsi="宋体"/>
          <w:sz w:val="28"/>
          <w:szCs w:val="28"/>
        </w:rPr>
      </w:pPr>
      <w:r>
        <w:rPr>
          <w:rFonts w:hint="eastAsia" w:ascii="宋体" w:hAnsi="宋体"/>
          <w:sz w:val="28"/>
          <w:szCs w:val="28"/>
        </w:rPr>
        <w:t>11.3转轮换热装置必须使用双层毛刷密封，壳体全封闭，漏风率少于1%，全热转轮必须采用硅胶材料，设计使用寿命 15年以上。转轮两侧静压差必须低于300Pa。</w:t>
      </w:r>
    </w:p>
    <w:p>
      <w:pPr>
        <w:rPr>
          <w:rFonts w:ascii="宋体" w:hAnsi="宋体"/>
          <w:sz w:val="28"/>
          <w:szCs w:val="28"/>
        </w:rPr>
      </w:pPr>
      <w:r>
        <w:rPr>
          <w:rFonts w:hint="eastAsia" w:ascii="宋体" w:hAnsi="宋体"/>
          <w:sz w:val="28"/>
          <w:szCs w:val="28"/>
        </w:rPr>
        <w:t xml:space="preserve">11.4转轮全热热回收效率大于等于60%效率大于等于60%，   </w:t>
      </w:r>
    </w:p>
    <w:p>
      <w:pPr>
        <w:jc w:val="left"/>
        <w:rPr>
          <w:rFonts w:ascii="宋体" w:hAnsi="宋体"/>
          <w:sz w:val="28"/>
          <w:szCs w:val="28"/>
        </w:rPr>
      </w:pPr>
      <w:r>
        <w:rPr>
          <w:rFonts w:hint="eastAsia" w:ascii="宋体" w:hAnsi="宋体"/>
          <w:sz w:val="28"/>
          <w:szCs w:val="28"/>
        </w:rPr>
        <w:t xml:space="preserve">11.5所有全热交换器须具有严格的防止交叉污染的能力，并具有能在严寒地区正常运行的防冻保护措施。                                   </w:t>
      </w:r>
    </w:p>
    <w:p>
      <w:pPr>
        <w:pStyle w:val="2"/>
      </w:pPr>
    </w:p>
    <w:p>
      <w:pPr>
        <w:pStyle w:val="2"/>
        <w:rPr>
          <w:sz w:val="36"/>
          <w:szCs w:val="36"/>
          <w:highlight w:val="green"/>
        </w:rPr>
      </w:pPr>
    </w:p>
    <w:p>
      <w:pPr>
        <w:snapToGrid w:val="0"/>
        <w:spacing w:line="360" w:lineRule="auto"/>
        <w:ind w:left="919" w:leftChars="266" w:hanging="360" w:hangingChars="100"/>
        <w:rPr>
          <w:rFonts w:ascii="宋体" w:hAnsi="宋体"/>
          <w:sz w:val="36"/>
          <w:szCs w:val="36"/>
          <w:highlight w:val="green"/>
        </w:rPr>
      </w:pPr>
      <w:r>
        <w:rPr>
          <w:rFonts w:hint="eastAsia" w:ascii="宋体" w:hAnsi="宋体"/>
          <w:sz w:val="36"/>
          <w:szCs w:val="36"/>
          <w:highlight w:val="green"/>
        </w:rPr>
        <w:t>4、超低温空气源热泵技术要求</w:t>
      </w:r>
    </w:p>
    <w:p>
      <w:pPr>
        <w:rPr>
          <w:rFonts w:ascii="宋体" w:hAnsi="宋体"/>
          <w:sz w:val="28"/>
          <w:szCs w:val="28"/>
        </w:rPr>
      </w:pPr>
      <w:r>
        <w:rPr>
          <w:rFonts w:hint="eastAsia" w:ascii="宋体" w:hAnsi="宋体"/>
          <w:sz w:val="28"/>
          <w:szCs w:val="28"/>
        </w:rPr>
        <w:t>1、机组采用R410A环保制冷剂。</w:t>
      </w:r>
    </w:p>
    <w:p>
      <w:pPr>
        <w:rPr>
          <w:rFonts w:ascii="宋体" w:hAnsi="宋体"/>
          <w:sz w:val="28"/>
          <w:szCs w:val="28"/>
        </w:rPr>
      </w:pPr>
      <w:r>
        <w:rPr>
          <w:rFonts w:hint="eastAsia" w:ascii="宋体" w:hAnsi="宋体"/>
          <w:sz w:val="28"/>
          <w:szCs w:val="28"/>
        </w:rPr>
        <w:t>2、压缩机品牌：谷轮品牌。</w:t>
      </w:r>
    </w:p>
    <w:p>
      <w:pPr>
        <w:rPr>
          <w:rFonts w:ascii="宋体" w:hAnsi="宋体"/>
          <w:sz w:val="28"/>
          <w:szCs w:val="28"/>
        </w:rPr>
      </w:pPr>
      <w:r>
        <w:rPr>
          <w:rFonts w:hint="eastAsia" w:ascii="宋体" w:hAnsi="宋体"/>
          <w:sz w:val="28"/>
          <w:szCs w:val="28"/>
        </w:rPr>
        <w:t>3、机组最低制热环境温度需达到-26℃，且需要有第三方权威机构出具的权威报告证明在-26℃能正常启动和运行。（不可偏离）</w:t>
      </w:r>
    </w:p>
    <w:p>
      <w:pPr>
        <w:rPr>
          <w:rFonts w:ascii="宋体" w:hAnsi="宋体"/>
          <w:sz w:val="28"/>
          <w:szCs w:val="28"/>
        </w:rPr>
      </w:pPr>
      <w:r>
        <w:rPr>
          <w:rFonts w:hint="eastAsia" w:ascii="宋体" w:hAnsi="宋体"/>
          <w:sz w:val="28"/>
          <w:szCs w:val="28"/>
        </w:rPr>
        <w:t>3、水侧换热器型式：真空钎焊板式换热器（材质：不锈钢）。</w:t>
      </w:r>
    </w:p>
    <w:p>
      <w:pPr>
        <w:rPr>
          <w:rFonts w:ascii="宋体" w:hAnsi="宋体"/>
          <w:sz w:val="28"/>
          <w:szCs w:val="28"/>
        </w:rPr>
      </w:pPr>
      <w:r>
        <w:rPr>
          <w:rFonts w:hint="eastAsia" w:ascii="宋体" w:hAnsi="宋体"/>
          <w:sz w:val="28"/>
          <w:szCs w:val="28"/>
        </w:rPr>
        <w:t>6、机组散热器风扇采用优化设计的双速轴流风机，高/低档自动调节。</w:t>
      </w:r>
    </w:p>
    <w:p>
      <w:pPr>
        <w:rPr>
          <w:rFonts w:ascii="宋体" w:hAnsi="宋体"/>
          <w:sz w:val="28"/>
          <w:szCs w:val="28"/>
        </w:rPr>
      </w:pPr>
      <w:r>
        <w:rPr>
          <w:rFonts w:hint="eastAsia" w:ascii="宋体" w:hAnsi="宋体"/>
          <w:sz w:val="28"/>
          <w:szCs w:val="28"/>
        </w:rPr>
        <w:t>7、每台模块须配置水压差开关，保障机组在安全水流量下运行。</w:t>
      </w:r>
    </w:p>
    <w:p>
      <w:pPr>
        <w:rPr>
          <w:rFonts w:ascii="宋体" w:hAnsi="宋体"/>
          <w:sz w:val="28"/>
          <w:szCs w:val="28"/>
        </w:rPr>
      </w:pPr>
      <w:r>
        <w:rPr>
          <w:rFonts w:hint="eastAsia" w:ascii="宋体" w:hAnsi="宋体"/>
          <w:sz w:val="28"/>
          <w:szCs w:val="28"/>
        </w:rPr>
        <w:t>9、每台模块须配置安装于机组进口管道上的水过滤器，要求为不锈钢材质。</w:t>
      </w:r>
    </w:p>
    <w:p>
      <w:pPr>
        <w:rPr>
          <w:rFonts w:ascii="宋体" w:hAnsi="宋体"/>
          <w:sz w:val="28"/>
          <w:szCs w:val="28"/>
        </w:rPr>
      </w:pPr>
      <w:r>
        <w:rPr>
          <w:rFonts w:hint="eastAsia" w:ascii="宋体" w:hAnsi="宋体"/>
          <w:sz w:val="28"/>
          <w:szCs w:val="28"/>
        </w:rPr>
        <w:t>15、投标机型具备产品CRAA认证证书、绿色建筑节能推荐产品证书、中国环境标志产品认证证书。</w:t>
      </w:r>
    </w:p>
    <w:p>
      <w:pPr>
        <w:rPr>
          <w:rFonts w:ascii="宋体" w:hAnsi="宋体"/>
          <w:sz w:val="28"/>
          <w:szCs w:val="28"/>
        </w:rPr>
      </w:pPr>
      <w:r>
        <w:rPr>
          <w:rFonts w:hint="eastAsia" w:ascii="宋体" w:hAnsi="宋体"/>
          <w:sz w:val="28"/>
          <w:szCs w:val="28"/>
        </w:rPr>
        <w:t>18、除霜系统：须有稳定可靠的自动除霜系统，不增加耗能的辅助除霜设备（如电加热除霜）。模块组合后，须具有间隔除霜功能，且保证系统内运行除霜模式的系统数不超过总台数的一半。应可更具实际情况手动设置除霜。</w:t>
      </w:r>
    </w:p>
    <w:p>
      <w:pPr>
        <w:rPr>
          <w:rFonts w:ascii="宋体" w:hAnsi="宋体"/>
          <w:sz w:val="28"/>
          <w:szCs w:val="28"/>
        </w:rPr>
      </w:pPr>
      <w:r>
        <w:rPr>
          <w:rFonts w:hint="eastAsia" w:ascii="宋体" w:hAnsi="宋体"/>
          <w:sz w:val="28"/>
          <w:szCs w:val="28"/>
        </w:rPr>
        <w:t>19、运行范围：机组应确保在室外环境温度5℃～48℃时可正常运行制冷模式；在室外环境温度-26℃～30℃时可正常运行制热模式。</w:t>
      </w:r>
    </w:p>
    <w:p>
      <w:pPr>
        <w:rPr>
          <w:rFonts w:ascii="宋体" w:hAnsi="宋体"/>
          <w:sz w:val="28"/>
          <w:szCs w:val="28"/>
        </w:rPr>
      </w:pPr>
      <w:r>
        <w:rPr>
          <w:rFonts w:hint="eastAsia" w:ascii="宋体" w:hAnsi="宋体"/>
          <w:sz w:val="28"/>
          <w:szCs w:val="28"/>
        </w:rPr>
        <w:t>20、出水温度：制冷工况时，机组冷冻水出水温度范围为5～20℃；制热工况时，机组热水出水温度范围为30～55℃。</w:t>
      </w:r>
    </w:p>
    <w:p>
      <w:pPr>
        <w:rPr>
          <w:rFonts w:ascii="宋体" w:hAnsi="宋体"/>
          <w:sz w:val="28"/>
          <w:szCs w:val="28"/>
        </w:rPr>
      </w:pPr>
      <w:r>
        <w:rPr>
          <w:rFonts w:hint="eastAsia" w:ascii="宋体" w:hAnsi="宋体"/>
          <w:sz w:val="28"/>
          <w:szCs w:val="28"/>
        </w:rPr>
        <w:t>21、噪声：单台模块机组噪声应不大于69dB(A)，以及提供第三方机构出具的噪声测试报告；且机组具有自动调节的智能静音模式和手动调节的强制静音模式。</w:t>
      </w:r>
    </w:p>
    <w:p>
      <w:pPr>
        <w:rPr>
          <w:rFonts w:ascii="宋体" w:hAnsi="宋体"/>
          <w:sz w:val="28"/>
          <w:szCs w:val="28"/>
        </w:rPr>
      </w:pPr>
      <w:r>
        <w:rPr>
          <w:rFonts w:hint="eastAsia" w:ascii="宋体" w:hAnsi="宋体"/>
          <w:sz w:val="28"/>
          <w:szCs w:val="28"/>
        </w:rPr>
        <w:t>21、单台模块机组占地面积不超过2.4m2，以节省安装空间；</w:t>
      </w:r>
    </w:p>
    <w:p>
      <w:pPr>
        <w:rPr>
          <w:rFonts w:ascii="宋体" w:hAnsi="宋体"/>
          <w:sz w:val="28"/>
          <w:szCs w:val="28"/>
        </w:rPr>
      </w:pPr>
      <w:r>
        <w:rPr>
          <w:rFonts w:hint="eastAsia" w:ascii="宋体" w:hAnsi="宋体"/>
          <w:sz w:val="28"/>
          <w:szCs w:val="28"/>
        </w:rPr>
        <w:t>22、模块组合时，任何一台从机需要维护或维修时不影响其他机组的正常运行。</w:t>
      </w:r>
    </w:p>
    <w:p>
      <w:pPr>
        <w:rPr>
          <w:rFonts w:ascii="宋体" w:hAnsi="宋体"/>
          <w:sz w:val="28"/>
          <w:szCs w:val="28"/>
        </w:rPr>
      </w:pPr>
      <w:r>
        <w:rPr>
          <w:rFonts w:hint="eastAsia" w:ascii="宋体" w:hAnsi="宋体"/>
          <w:sz w:val="28"/>
          <w:szCs w:val="28"/>
        </w:rPr>
        <w:t>23、模块组合时，应具有分级启动功能，降低启动电流，减少对电网的冲击。</w:t>
      </w:r>
    </w:p>
    <w:p>
      <w:pPr>
        <w:rPr>
          <w:rFonts w:ascii="宋体" w:hAnsi="宋体"/>
          <w:sz w:val="28"/>
          <w:szCs w:val="28"/>
        </w:rPr>
      </w:pPr>
      <w:r>
        <w:rPr>
          <w:rFonts w:hint="eastAsia" w:ascii="宋体" w:hAnsi="宋体"/>
          <w:sz w:val="28"/>
          <w:szCs w:val="28"/>
        </w:rPr>
        <w:t>24、模块组合时，可现场更改主/从机属性，以及时应对主机故障的发生。</w:t>
      </w:r>
    </w:p>
    <w:p>
      <w:pPr>
        <w:rPr>
          <w:rFonts w:ascii="宋体" w:hAnsi="宋体"/>
          <w:sz w:val="28"/>
          <w:szCs w:val="28"/>
        </w:rPr>
      </w:pPr>
      <w:r>
        <w:rPr>
          <w:rFonts w:hint="eastAsia" w:ascii="宋体" w:hAnsi="宋体"/>
          <w:sz w:val="28"/>
          <w:szCs w:val="28"/>
        </w:rPr>
        <w:t>25、机组标准配置ModBus协议，可免费接入楼宇自控系统。</w:t>
      </w:r>
    </w:p>
    <w:p>
      <w:pPr>
        <w:rPr>
          <w:rFonts w:ascii="宋体" w:hAnsi="宋体"/>
          <w:sz w:val="28"/>
          <w:szCs w:val="28"/>
        </w:rPr>
      </w:pPr>
      <w:r>
        <w:rPr>
          <w:rFonts w:hint="eastAsia" w:ascii="宋体" w:hAnsi="宋体"/>
          <w:sz w:val="28"/>
          <w:szCs w:val="28"/>
        </w:rPr>
        <w:t>27、机组可通过线控器设定制冷/制热的进/出水温度，可设置定时开关机，具有断电记忆功能、自检功能、故障报警及故障代码显示功能。</w:t>
      </w:r>
    </w:p>
    <w:p>
      <w:pPr>
        <w:rPr>
          <w:rFonts w:ascii="宋体" w:hAnsi="宋体"/>
          <w:sz w:val="28"/>
          <w:szCs w:val="28"/>
        </w:rPr>
      </w:pPr>
      <w:r>
        <w:rPr>
          <w:rFonts w:hint="eastAsia" w:ascii="宋体" w:hAnsi="宋体"/>
          <w:sz w:val="28"/>
          <w:szCs w:val="28"/>
        </w:rPr>
        <w:t>28、热泵机组应具备以下保护功能及故障报警功能：压缩机/风机过载保护、水泵过载保护、水系统电加热过载保护、高低压保护、过热度过小保护、进出水温度过低保护、环境温度过高或过低保护、排气/回气温度过高保护、水流保护、电源保护、冬季防冻保护、板换防冻保护、从机通讯故障报警、温度传感器故障报警、制冷剂泄漏报警、线控器与主机通讯故障报警。</w:t>
      </w:r>
    </w:p>
    <w:p>
      <w:r>
        <w:rPr>
          <w:rFonts w:hint="eastAsia"/>
        </w:rPr>
        <w:br w:type="page"/>
      </w:r>
    </w:p>
    <w:p>
      <w:pPr>
        <w:pStyle w:val="2"/>
      </w:pPr>
    </w:p>
    <w:p>
      <w:pPr>
        <w:pStyle w:val="2"/>
      </w:pPr>
    </w:p>
    <w:p>
      <w:pPr>
        <w:spacing w:line="360" w:lineRule="auto"/>
        <w:outlineLvl w:val="0"/>
        <w:rPr>
          <w:rFonts w:ascii="宋体" w:hAnsi="宋体"/>
          <w:b/>
          <w:sz w:val="24"/>
        </w:rPr>
      </w:pPr>
      <w:r>
        <w:rPr>
          <w:rFonts w:hint="eastAsia" w:ascii="宋体" w:hAnsi="宋体"/>
          <w:sz w:val="28"/>
          <w:szCs w:val="28"/>
        </w:rPr>
        <w:t>四、</w:t>
      </w:r>
      <w:r>
        <w:rPr>
          <w:rFonts w:hint="eastAsia" w:ascii="宋体" w:hAnsi="宋体"/>
          <w:b/>
          <w:sz w:val="24"/>
        </w:rPr>
        <w:t>安全文明施工及成品保护要求：</w:t>
      </w:r>
    </w:p>
    <w:p>
      <w:pPr>
        <w:snapToGrid w:val="0"/>
        <w:spacing w:line="360" w:lineRule="auto"/>
        <w:ind w:firstLine="280" w:firstLineChars="100"/>
        <w:rPr>
          <w:rFonts w:ascii="宋体" w:hAnsi="宋体"/>
          <w:sz w:val="28"/>
          <w:szCs w:val="28"/>
        </w:rPr>
      </w:pPr>
      <w:r>
        <w:rPr>
          <w:rFonts w:hint="eastAsia" w:ascii="宋体" w:hAnsi="宋体"/>
          <w:sz w:val="28"/>
          <w:szCs w:val="28"/>
        </w:rPr>
        <w:t>1、预防工伤事故的安全措施要求</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（1）强化安全生产管理，通过组织落实、责任到人、定期检查、认真整改，杜绝死亡事故，确保无重大工伤事故。</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（2）严格执行施工现场安全生产管理的技术方案和措施，在执行中发现问题应及时向有关部门汇报。更改方案和措施时，应经原设计方案的技术主管部门领导审批签字后实施，任何人不得擅自更改方案和措施。</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（3）建立并执行安全生产技术交底制度。要求各施工项目必须有书面安全技术交底，安全技术交底必须具有针对性，并有交底人与被交底人签字。</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（4）建立并执行班前安全生产讲话制度。</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（5）建立并执行安全生产检查制度，服从总包管理。参加由总包单位每周组织的各施工单位安全生产负责人参加的联合检查，对检查中所发现的事故隐患问题和违章现象，开出“隐患问题通知单”， 各施工班组在收到“隐患问题通知单”后，应根据具体情况，定时间、定人、定措施予以解决，总包单位有关部门应监督落实问题的解决情况。若发现重大不安全隐患问题，检查组有权下达停工指令，待隐患问题排除，并经检查组批准后方可施工。</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（6）各类机械设备、临电设施等必须定期检查，确保使用安全。</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2、预防火灾事故的安全措施要求</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（1）严格遵守有关消防、保卫方面的法令、法规，配备专、兼职消防保卫人员，制定有关消防保卫管理制度，完善消防设施，消除事故隐患。</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（2）现场设有消防管道、消防栓，楼层内设有消防栓，并有专人负责，定期检查，保证完好备用。</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（3）坚持现场用火审批制度，电气焊工作业要有灭火器材，操作岗位上禁止吸烟，对易燃、易爆物品的使用要按规定执行，指定专人并分类存放管理。</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（4）新工人进场要和安全教育一起进行防火教育，重点工作设消防保卫人员，施工现场值勤人员昼夜值班，搞好”四防”工作。</w:t>
      </w:r>
    </w:p>
    <w:p>
      <w:pPr>
        <w:snapToGrid w:val="0"/>
        <w:spacing w:line="360" w:lineRule="auto"/>
        <w:ind w:firstLine="280" w:firstLineChars="100"/>
        <w:rPr>
          <w:rFonts w:ascii="宋体" w:hAnsi="宋体"/>
          <w:sz w:val="28"/>
          <w:szCs w:val="28"/>
        </w:rPr>
      </w:pPr>
      <w:r>
        <w:rPr>
          <w:rFonts w:hint="eastAsia" w:ascii="宋体" w:hAnsi="宋体"/>
          <w:sz w:val="28"/>
          <w:szCs w:val="28"/>
        </w:rPr>
        <w:t>3、现场文明施工措施要求</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（1）施工现场的临时设施，包括料场、临时上下水管道及动力照明设备等，严格按照总包要求进行布置，并做到搭设或埋设整齐。</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（2）按照现场使用功能划分区域，建立文明施工责任制，明确管理负责人，实行挂牌制度，所辖区域有关人员必须健全责任制。</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（3）施工作业区有防火、防尘、排水等管理措施。</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（4）施工现场安排专人负责清扫，现场材料码放整齐。</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（5）教育施工人员养成良好习惯，做到活完料清，保持施工现场清洁、整齐有序。</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（6）现场严禁“长流水、常明灯”。</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（7）进入施工现场人员必须正确佩戴安全帽。</w:t>
      </w:r>
    </w:p>
    <w:p>
      <w:pPr>
        <w:snapToGrid w:val="0"/>
        <w:spacing w:line="360" w:lineRule="auto"/>
        <w:ind w:firstLine="280" w:firstLineChars="100"/>
        <w:rPr>
          <w:rFonts w:ascii="宋体" w:hAnsi="宋体"/>
          <w:sz w:val="28"/>
          <w:szCs w:val="28"/>
        </w:rPr>
      </w:pPr>
      <w:r>
        <w:rPr>
          <w:rFonts w:hint="eastAsia" w:ascii="宋体" w:hAnsi="宋体"/>
          <w:sz w:val="28"/>
          <w:szCs w:val="28"/>
        </w:rPr>
        <w:t>4、成品保护措施要求</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（1）分阶段分专业制定专项成品保护措施，设专人负责成品保护工作。</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制定正确的施工顺序：制定重要房间（或部位）的施工工序流程，将土建、弱电、精装等各专业工序相互协调，重点部位施工要求制定相关的施工方案及施工综合排布图，各专业工序均按此方案或排布图进行施工。</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（3）做好工序标识工作：在施工过程中对易受污染、破坏的成品、半成品标识“正在施工，注意保护”的标牌。</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（4）采取“护、包、盖、封”的保护措施，对成品和半成品进行防护并由专门负责人经常巡视检查，发现现有保护措施损坏的，要及时恢复。</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5）工序交接全部采用书面形式由双方签字认可，由下道工序作业人员和成品保护负责人同时签字确认，并保存工序交接书面材料，下道工序作业人员对防止成品的污染、损坏或丢失负直接责任，成品保护专人对成品保护负监督、检查责任。</w:t>
      </w:r>
    </w:p>
    <w:p>
      <w:pPr>
        <w:snapToGrid w:val="0"/>
        <w:spacing w:line="360" w:lineRule="auto"/>
        <w:rPr>
          <w:rFonts w:ascii="宋体" w:hAnsi="宋体"/>
          <w:b/>
          <w:bCs/>
          <w:sz w:val="28"/>
          <w:szCs w:val="28"/>
        </w:rPr>
      </w:pPr>
      <w:r>
        <w:rPr>
          <w:rFonts w:hint="eastAsia" w:ascii="宋体" w:hAnsi="宋体"/>
          <w:b/>
          <w:bCs/>
          <w:sz w:val="28"/>
          <w:szCs w:val="28"/>
        </w:rPr>
        <w:t>五、环保要求：</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1、施工单位应当遵守国家有关环境保护的法律法规，采取措施控制施工现场的各种粉尘、废气、废水、固体废弃物以及噪声、振动对环境的污染和危害。</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2、施工单位应采取下列防止环境污染的措施：</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（1）除设有符合规定的装置外，不得在施工现场产生有毒有害烟尘和恶臭气体物质。</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（2）采取有效措施控制施工过程中的扬尘；</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（3）禁止将有毒有害废弃物跟普通建筑垃圾混合处理；</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（4）对产生噪声、振动的施工机械，应采取有效控制措施，减轻噪声扰民；</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（5）根据现场实际情况，制定适合本工程的环保措施。</w:t>
      </w:r>
    </w:p>
    <w:p>
      <w:pPr>
        <w:snapToGrid w:val="0"/>
        <w:spacing w:line="360" w:lineRule="auto"/>
        <w:ind w:firstLine="280" w:firstLineChars="100"/>
        <w:rPr>
          <w:rFonts w:ascii="宋体" w:hAnsi="宋体"/>
          <w:sz w:val="28"/>
          <w:szCs w:val="28"/>
        </w:rPr>
      </w:pPr>
      <w:r>
        <w:rPr>
          <w:rFonts w:hint="eastAsia" w:ascii="宋体" w:hAnsi="宋体"/>
          <w:sz w:val="28"/>
          <w:szCs w:val="28"/>
        </w:rPr>
        <w:t>3、施工单位须完成空调工程资料编制及政府验收并完成相关手续办理。</w:t>
      </w:r>
    </w:p>
    <w:p>
      <w:pPr>
        <w:snapToGrid w:val="0"/>
        <w:spacing w:line="360" w:lineRule="auto"/>
        <w:rPr>
          <w:rFonts w:ascii="宋体" w:hAnsi="宋体"/>
          <w:b/>
          <w:bCs/>
          <w:sz w:val="28"/>
          <w:szCs w:val="28"/>
        </w:rPr>
      </w:pPr>
      <w:r>
        <w:rPr>
          <w:rFonts w:hint="eastAsia" w:ascii="宋体" w:hAnsi="宋体"/>
          <w:b/>
          <w:bCs/>
          <w:sz w:val="28"/>
          <w:szCs w:val="28"/>
        </w:rPr>
        <w:t>六、工期要求：</w:t>
      </w:r>
    </w:p>
    <w:p>
      <w:pPr>
        <w:pStyle w:val="2"/>
        <w:ind w:firstLine="840" w:firstLineChars="300"/>
        <w:rPr>
          <w:rFonts w:ascii="宋体" w:hAnsi="宋体"/>
          <w:sz w:val="28"/>
          <w:szCs w:val="28"/>
        </w:rPr>
      </w:pPr>
      <w:r>
        <w:rPr>
          <w:rFonts w:hint="eastAsia" w:ascii="宋体" w:hAnsi="宋体"/>
          <w:sz w:val="28"/>
          <w:szCs w:val="28"/>
        </w:rPr>
        <w:t>总工期：30日历天。</w:t>
      </w:r>
    </w:p>
    <w:p>
      <w:pPr>
        <w:snapToGrid w:val="0"/>
        <w:spacing w:line="360" w:lineRule="auto"/>
        <w:rPr>
          <w:rFonts w:ascii="宋体" w:hAnsi="宋体"/>
          <w:b/>
          <w:bCs/>
          <w:sz w:val="28"/>
          <w:szCs w:val="28"/>
        </w:rPr>
      </w:pPr>
      <w:r>
        <w:rPr>
          <w:rFonts w:hint="eastAsia" w:ascii="宋体" w:hAnsi="宋体"/>
          <w:b/>
          <w:bCs/>
          <w:sz w:val="28"/>
          <w:szCs w:val="28"/>
        </w:rPr>
        <w:t>七、保修及维修服务要求：</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1、本工程保修期：自验收合格之日起5年，且在保修期内出现的质量问题，投标单位必须随叫随到。</w:t>
      </w:r>
    </w:p>
    <w:p>
      <w:pPr>
        <w:snapToGrid w:val="0"/>
        <w:spacing w:line="360" w:lineRule="auto"/>
        <w:rPr>
          <w:rFonts w:ascii="宋体" w:hAnsi="宋体"/>
          <w:b/>
          <w:bCs/>
          <w:sz w:val="28"/>
          <w:szCs w:val="28"/>
        </w:rPr>
      </w:pPr>
      <w:r>
        <w:rPr>
          <w:rFonts w:hint="eastAsia" w:ascii="宋体" w:hAnsi="宋体"/>
          <w:b/>
          <w:bCs/>
          <w:sz w:val="28"/>
          <w:szCs w:val="28"/>
        </w:rPr>
        <w:t>八、其他需要说明的问题</w:t>
      </w:r>
    </w:p>
    <w:p>
      <w:pPr>
        <w:snapToGrid w:val="0"/>
        <w:spacing w:line="360" w:lineRule="auto"/>
        <w:ind w:firstLine="280" w:firstLineChars="100"/>
        <w:rPr>
          <w:rFonts w:ascii="宋体" w:hAnsi="宋体"/>
          <w:sz w:val="28"/>
          <w:szCs w:val="28"/>
        </w:rPr>
      </w:pPr>
      <w:r>
        <w:rPr>
          <w:rFonts w:hint="eastAsia" w:ascii="宋体" w:hAnsi="宋体"/>
          <w:sz w:val="28"/>
          <w:szCs w:val="28"/>
        </w:rPr>
        <w:t>1、所有材料应满足消防验收要求。</w:t>
      </w:r>
    </w:p>
    <w:p>
      <w:pPr>
        <w:snapToGrid w:val="0"/>
        <w:spacing w:line="360" w:lineRule="auto"/>
        <w:ind w:firstLine="280" w:firstLineChars="100"/>
        <w:rPr>
          <w:rFonts w:ascii="宋体" w:hAnsi="宋体"/>
          <w:sz w:val="28"/>
          <w:szCs w:val="28"/>
        </w:rPr>
      </w:pPr>
      <w:r>
        <w:rPr>
          <w:rFonts w:hint="eastAsia" w:ascii="宋体" w:hAnsi="宋体"/>
          <w:sz w:val="28"/>
          <w:szCs w:val="28"/>
        </w:rPr>
        <w:t>2、与相关专业的接口：</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1）与配电专业的接口：设备厂家应提供室内外机的电器参数和配线规格，由总承包单位将线引至室外机设备附近，由空调安装单位负责接线至接线端子；室内机由总承包单位按照设备要求配置电线至机组或电源插座，空调安装单位负责接线；控制线路全部由空调安装单位安装。</w:t>
      </w:r>
    </w:p>
    <w:p>
      <w:pPr>
        <w:snapToGrid w:val="0"/>
        <w:spacing w:line="360" w:lineRule="auto"/>
        <w:ind w:left="839" w:leftChars="266" w:hanging="280" w:hangingChars="100"/>
        <w:rPr>
          <w:rFonts w:ascii="宋体" w:hAnsi="宋体"/>
          <w:sz w:val="28"/>
          <w:szCs w:val="28"/>
        </w:rPr>
      </w:pPr>
      <w:r>
        <w:rPr>
          <w:rFonts w:hint="eastAsia" w:ascii="宋体" w:hAnsi="宋体"/>
          <w:sz w:val="28"/>
          <w:szCs w:val="28"/>
        </w:rPr>
        <w:t>（2）与土建专业的接口：空调安装单位勘察现场，提供设备基础的设计图纸，二层屋面室外机基础按钢架基础考虑，混凝土基础及预埋套管及预留洞由总承包单位完成，其余部分应包括在报价内。</w:t>
      </w:r>
    </w:p>
    <w:p>
      <w:pPr>
        <w:snapToGrid w:val="0"/>
        <w:spacing w:line="360" w:lineRule="auto"/>
        <w:ind w:left="559" w:leftChars="133" w:hanging="280" w:hangingChars="100"/>
        <w:rPr>
          <w:rFonts w:ascii="宋体" w:hAnsi="宋体"/>
          <w:sz w:val="28"/>
          <w:szCs w:val="28"/>
        </w:rPr>
      </w:pPr>
      <w:r>
        <w:rPr>
          <w:rFonts w:hint="eastAsia" w:ascii="宋体" w:hAnsi="宋体"/>
          <w:sz w:val="28"/>
          <w:szCs w:val="28"/>
        </w:rPr>
        <w:t>3、投标单位现场施工必须服从监理单位的指令，如多次出现不服从监理单位指令的现象，甲方有权利更换项目负责人及管理人员，对拒不整改和性质恶劣的可将投标单位清退出场。</w:t>
      </w:r>
    </w:p>
    <w:p>
      <w:pPr>
        <w:snapToGrid w:val="0"/>
        <w:spacing w:line="360" w:lineRule="auto"/>
        <w:ind w:left="559" w:leftChars="133" w:hanging="280" w:hangingChars="100"/>
        <w:rPr>
          <w:rFonts w:ascii="宋体" w:hAnsi="宋体"/>
          <w:sz w:val="28"/>
          <w:szCs w:val="28"/>
        </w:rPr>
      </w:pPr>
      <w:r>
        <w:rPr>
          <w:rFonts w:hint="eastAsia" w:ascii="宋体" w:hAnsi="宋体"/>
          <w:sz w:val="28"/>
          <w:szCs w:val="28"/>
        </w:rPr>
        <w:t>4、 投标单位不得随意修改施工图纸和施工方案，如有需要需向甲方办理相关设计、方案变更等手续。</w:t>
      </w:r>
    </w:p>
    <w:p>
      <w:pPr>
        <w:snapToGrid w:val="0"/>
        <w:spacing w:line="360" w:lineRule="auto"/>
        <w:ind w:firstLine="280" w:firstLineChars="100"/>
        <w:rPr>
          <w:rFonts w:ascii="宋体" w:hAnsi="宋体"/>
          <w:sz w:val="28"/>
          <w:szCs w:val="28"/>
        </w:rPr>
      </w:pPr>
      <w:r>
        <w:rPr>
          <w:rFonts w:hint="eastAsia" w:ascii="宋体" w:hAnsi="宋体"/>
          <w:sz w:val="28"/>
          <w:szCs w:val="28"/>
        </w:rPr>
        <w:t>5、工程竣工时，投标单位须向甲方提供6套深化设计竣工图并加盖竣 工图章。</w:t>
      </w:r>
    </w:p>
    <w:p>
      <w:pPr>
        <w:snapToGrid w:val="0"/>
        <w:spacing w:line="360" w:lineRule="auto"/>
        <w:ind w:left="839" w:leftChars="266" w:hanging="280" w:hangingChars="100"/>
        <w:rPr>
          <w:rFonts w:ascii="宋体" w:hAnsi="宋体"/>
          <w:sz w:val="28"/>
          <w:szCs w:val="28"/>
        </w:rPr>
      </w:pPr>
    </w:p>
    <w:p>
      <w:pPr>
        <w:snapToGrid w:val="0"/>
        <w:spacing w:line="360" w:lineRule="auto"/>
        <w:ind w:left="839" w:leftChars="266" w:hanging="280" w:hangingChars="100"/>
        <w:rPr>
          <w:rFonts w:ascii="宋体" w:hAnsi="宋体"/>
          <w:sz w:val="28"/>
          <w:szCs w:val="28"/>
        </w:rPr>
      </w:pPr>
    </w:p>
    <w:p>
      <w:pPr>
        <w:snapToGrid w:val="0"/>
        <w:spacing w:line="360" w:lineRule="auto"/>
        <w:ind w:left="839" w:leftChars="266" w:hanging="280" w:hangingChars="100"/>
        <w:rPr>
          <w:rFonts w:ascii="宋体" w:hAnsi="宋体"/>
          <w:sz w:val="28"/>
          <w:szCs w:val="28"/>
        </w:rPr>
      </w:pPr>
    </w:p>
    <w:p>
      <w:pPr>
        <w:snapToGrid w:val="0"/>
        <w:spacing w:line="360" w:lineRule="auto"/>
        <w:ind w:left="839" w:leftChars="266" w:hanging="280" w:hangingChars="100"/>
        <w:rPr>
          <w:rFonts w:ascii="宋体" w:hAnsi="宋体"/>
          <w:sz w:val="28"/>
          <w:szCs w:val="28"/>
        </w:rPr>
      </w:pPr>
    </w:p>
    <w:p>
      <w:pPr>
        <w:snapToGrid w:val="0"/>
        <w:spacing w:line="360" w:lineRule="auto"/>
        <w:rPr>
          <w:rFonts w:ascii="宋体" w:hAnsi="宋体"/>
          <w:sz w:val="28"/>
          <w:szCs w:val="28"/>
        </w:rPr>
      </w:pPr>
    </w:p>
    <w:p>
      <w:pPr>
        <w:pStyle w:val="2"/>
      </w:pPr>
    </w:p>
    <w:p>
      <w:pPr>
        <w:tabs>
          <w:tab w:val="left" w:pos="5085"/>
        </w:tabs>
        <w:snapToGrid w:val="0"/>
        <w:spacing w:line="360" w:lineRule="auto"/>
        <w:rPr>
          <w:rFonts w:ascii="宋体" w:hAnsi="宋体" w:eastAsia="宋体" w:cs="宋体"/>
          <w:sz w:val="24"/>
        </w:rPr>
      </w:pPr>
    </w:p>
    <w:sectPr>
      <w:headerReference r:id="rId3" w:type="default"/>
      <w:pgSz w:w="11906" w:h="16838"/>
      <w:pgMar w:top="1440" w:right="1486" w:bottom="898"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5423"/>
    <w:multiLevelType w:val="singleLevel"/>
    <w:tmpl w:val="86055423"/>
    <w:lvl w:ilvl="0" w:tentative="0">
      <w:start w:val="1"/>
      <w:numFmt w:val="decimal"/>
      <w:lvlText w:val="%1."/>
      <w:lvlJc w:val="left"/>
      <w:pPr>
        <w:ind w:left="425" w:hanging="425"/>
      </w:pPr>
      <w:rPr>
        <w:rFonts w:hint="default"/>
        <w:color w:val="auto"/>
        <w:sz w:val="28"/>
        <w:szCs w:val="28"/>
      </w:rPr>
    </w:lvl>
  </w:abstractNum>
  <w:abstractNum w:abstractNumId="1">
    <w:nsid w:val="CDBB7627"/>
    <w:multiLevelType w:val="singleLevel"/>
    <w:tmpl w:val="CDBB7627"/>
    <w:lvl w:ilvl="0" w:tentative="0">
      <w:start w:val="1"/>
      <w:numFmt w:val="decimal"/>
      <w:lvlText w:val="(%1)"/>
      <w:lvlJc w:val="left"/>
      <w:pPr>
        <w:ind w:left="425" w:hanging="425"/>
      </w:pPr>
      <w:rPr>
        <w:rFonts w:hint="default"/>
      </w:rPr>
    </w:lvl>
  </w:abstractNum>
  <w:abstractNum w:abstractNumId="2">
    <w:nsid w:val="7A7F547F"/>
    <w:multiLevelType w:val="singleLevel"/>
    <w:tmpl w:val="7A7F547F"/>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ZDFiMmExNTMyODE2YjYyZGExZmZjNTJmMzUwYTIifQ=="/>
  </w:docVars>
  <w:rsids>
    <w:rsidRoot w:val="31926DDB"/>
    <w:rsid w:val="006D0F10"/>
    <w:rsid w:val="007F34BE"/>
    <w:rsid w:val="008744F9"/>
    <w:rsid w:val="00942657"/>
    <w:rsid w:val="00AA19B5"/>
    <w:rsid w:val="00AB2A8E"/>
    <w:rsid w:val="00C75C9B"/>
    <w:rsid w:val="00E96511"/>
    <w:rsid w:val="00F51504"/>
    <w:rsid w:val="01823CA0"/>
    <w:rsid w:val="054D7165"/>
    <w:rsid w:val="05F64397"/>
    <w:rsid w:val="07322A85"/>
    <w:rsid w:val="074B3A8B"/>
    <w:rsid w:val="075D511E"/>
    <w:rsid w:val="090627B9"/>
    <w:rsid w:val="092A2B41"/>
    <w:rsid w:val="0A28091C"/>
    <w:rsid w:val="0A6D301B"/>
    <w:rsid w:val="0B007A54"/>
    <w:rsid w:val="0B7E7294"/>
    <w:rsid w:val="0B8D0476"/>
    <w:rsid w:val="0BBA68D8"/>
    <w:rsid w:val="0D074D22"/>
    <w:rsid w:val="0D537778"/>
    <w:rsid w:val="0EA15BA4"/>
    <w:rsid w:val="0F0166D2"/>
    <w:rsid w:val="0F68692B"/>
    <w:rsid w:val="1001075E"/>
    <w:rsid w:val="10A14AFB"/>
    <w:rsid w:val="11617D07"/>
    <w:rsid w:val="123E5239"/>
    <w:rsid w:val="12512FCA"/>
    <w:rsid w:val="127878BC"/>
    <w:rsid w:val="1322189B"/>
    <w:rsid w:val="15BA160C"/>
    <w:rsid w:val="162D6E1C"/>
    <w:rsid w:val="16E93F0D"/>
    <w:rsid w:val="1738287D"/>
    <w:rsid w:val="1866427C"/>
    <w:rsid w:val="1A3C4F57"/>
    <w:rsid w:val="1B316FC6"/>
    <w:rsid w:val="1C04277A"/>
    <w:rsid w:val="1E5E0A0A"/>
    <w:rsid w:val="1E7D7A4A"/>
    <w:rsid w:val="21643995"/>
    <w:rsid w:val="223720DF"/>
    <w:rsid w:val="23A252DC"/>
    <w:rsid w:val="27061C3D"/>
    <w:rsid w:val="27A60CA4"/>
    <w:rsid w:val="27B625D5"/>
    <w:rsid w:val="28DD198A"/>
    <w:rsid w:val="293F7D00"/>
    <w:rsid w:val="29A647DE"/>
    <w:rsid w:val="2A095C16"/>
    <w:rsid w:val="2A1D4A34"/>
    <w:rsid w:val="2B2B06BC"/>
    <w:rsid w:val="2B4F14AF"/>
    <w:rsid w:val="2CD93DBD"/>
    <w:rsid w:val="2DE0454A"/>
    <w:rsid w:val="2F490961"/>
    <w:rsid w:val="31926DDB"/>
    <w:rsid w:val="31DF4334"/>
    <w:rsid w:val="333D3676"/>
    <w:rsid w:val="335E129C"/>
    <w:rsid w:val="34FD7A10"/>
    <w:rsid w:val="352D0BF0"/>
    <w:rsid w:val="35B533F4"/>
    <w:rsid w:val="380020FB"/>
    <w:rsid w:val="383346DA"/>
    <w:rsid w:val="38B3250C"/>
    <w:rsid w:val="38D44BD8"/>
    <w:rsid w:val="3A245DF6"/>
    <w:rsid w:val="3C9A6993"/>
    <w:rsid w:val="3CEB1EC0"/>
    <w:rsid w:val="3D3E3993"/>
    <w:rsid w:val="3D994307"/>
    <w:rsid w:val="3DD220D4"/>
    <w:rsid w:val="3ED03C16"/>
    <w:rsid w:val="3F774911"/>
    <w:rsid w:val="41B343B9"/>
    <w:rsid w:val="429B5BBB"/>
    <w:rsid w:val="42D8073F"/>
    <w:rsid w:val="443A38FA"/>
    <w:rsid w:val="443F63AF"/>
    <w:rsid w:val="44B20068"/>
    <w:rsid w:val="45E150BE"/>
    <w:rsid w:val="46B40108"/>
    <w:rsid w:val="46FD08D6"/>
    <w:rsid w:val="47AB3E90"/>
    <w:rsid w:val="48CA7F78"/>
    <w:rsid w:val="4BF45855"/>
    <w:rsid w:val="4CC458FE"/>
    <w:rsid w:val="4E10043D"/>
    <w:rsid w:val="521B24F0"/>
    <w:rsid w:val="52800F45"/>
    <w:rsid w:val="52874B26"/>
    <w:rsid w:val="54D111B8"/>
    <w:rsid w:val="555666B4"/>
    <w:rsid w:val="57242F94"/>
    <w:rsid w:val="580D67E5"/>
    <w:rsid w:val="58B81644"/>
    <w:rsid w:val="59201FE1"/>
    <w:rsid w:val="5A4D6740"/>
    <w:rsid w:val="5A6C60C1"/>
    <w:rsid w:val="5B2C6394"/>
    <w:rsid w:val="5CD81723"/>
    <w:rsid w:val="5D31380D"/>
    <w:rsid w:val="5D393850"/>
    <w:rsid w:val="5D420AAA"/>
    <w:rsid w:val="5DC66902"/>
    <w:rsid w:val="617D129B"/>
    <w:rsid w:val="625D127F"/>
    <w:rsid w:val="658F4798"/>
    <w:rsid w:val="66A911D1"/>
    <w:rsid w:val="6B10532C"/>
    <w:rsid w:val="6BC935BA"/>
    <w:rsid w:val="6C0961E6"/>
    <w:rsid w:val="6E7C6AC2"/>
    <w:rsid w:val="6FDD4BBE"/>
    <w:rsid w:val="715163C6"/>
    <w:rsid w:val="726D0919"/>
    <w:rsid w:val="73A82116"/>
    <w:rsid w:val="753A08A1"/>
    <w:rsid w:val="759757B3"/>
    <w:rsid w:val="76706978"/>
    <w:rsid w:val="775B4689"/>
    <w:rsid w:val="78DE5C7E"/>
    <w:rsid w:val="796D2CD7"/>
    <w:rsid w:val="79AA7506"/>
    <w:rsid w:val="7A753E98"/>
    <w:rsid w:val="7A904AF7"/>
    <w:rsid w:val="7B1F68A3"/>
    <w:rsid w:val="7C6115B1"/>
    <w:rsid w:val="7D9464F5"/>
    <w:rsid w:val="7E095ABC"/>
    <w:rsid w:val="7EC85294"/>
    <w:rsid w:val="7F5252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Date"/>
    <w:basedOn w:val="1"/>
    <w:next w:val="1"/>
    <w:autoRedefine/>
    <w:qFormat/>
    <w:uiPriority w:val="0"/>
    <w:pPr>
      <w:ind w:left="100" w:leftChars="2500"/>
    </w:pPr>
    <w:rPr>
      <w:sz w:val="28"/>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8"/>
    <w:link w:val="4"/>
    <w:autoRedefine/>
    <w:qFormat/>
    <w:uiPriority w:val="0"/>
    <w:rPr>
      <w:rFonts w:asciiTheme="minorHAnsi" w:hAnsiTheme="minorHAnsi" w:eastAsiaTheme="minorEastAsia" w:cstheme="minorBidi"/>
      <w:kern w:val="2"/>
      <w:sz w:val="18"/>
      <w:szCs w:val="18"/>
    </w:rPr>
  </w:style>
  <w:style w:type="character" w:customStyle="1" w:styleId="10">
    <w:name w:val="标题 1 Char1"/>
    <w:uiPriority w:val="0"/>
    <w:rPr>
      <w:rFonts w:ascii="Arial" w:eastAsia="黑体"/>
      <w:kern w:val="44"/>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18</Pages>
  <Words>1556</Words>
  <Characters>8872</Characters>
  <Lines>73</Lines>
  <Paragraphs>20</Paragraphs>
  <TotalTime>40</TotalTime>
  <ScaleCrop>false</ScaleCrop>
  <LinksUpToDate>false</LinksUpToDate>
  <CharactersWithSpaces>10408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2020-05-11T03:59:00Z</dcterms:created>
  <dc:creator>张</dc:creator>
  <cp:lastModifiedBy>田</cp:lastModifiedBy>
  <cp:lastPrinted>2020-06-01T02:54:00Z</cp:lastPrinted>
  <dcterms:modified xsi:type="dcterms:W3CDTF">2024-03-07T02:05:08Z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4D09B21084E94C8997A4479430DEF489_12</vt:lpwstr>
  </property>
</Properties>
</file>