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附件3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第十届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西浦全国大学教学创新大赛专家评分意见表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4"/>
        <w:tblpPr w:leftFromText="180" w:rightFromText="180" w:vertAnchor="text" w:horzAnchor="page" w:tblpX="1936" w:tblpY="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6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restart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学习成果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通过创新实践，学生的学习体验及学习成果有了显著提升</w:t>
            </w:r>
          </w:p>
        </w:tc>
        <w:tc>
          <w:tcPr>
            <w:tcW w:w="659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是否科学合理设置了对学生的能力和素养等培养的高阶目标；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659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对学生的能力和素养等培养的高阶目标的达成度；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928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659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对学生的能力和素养等的培养具有区别于其他同类课程的特色。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restart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both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创新性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针对学生的学习和成长需求，开创新型的教学理念、策略和方法</w:t>
            </w:r>
          </w:p>
        </w:tc>
        <w:tc>
          <w:tcPr>
            <w:tcW w:w="659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教学理念贴合“以学生为中心”；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659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强调通过教学创新培养学生的能力和素养等高阶目标；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28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659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教学策略、方法及使用技术有创新性。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restart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both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普适性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个人类）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教学创新具有一定的普适性，在中国高校教学改革进程中具有推广价值</w:t>
            </w:r>
          </w:p>
        </w:tc>
        <w:tc>
          <w:tcPr>
            <w:tcW w:w="659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参赛主体为个人或团队；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tcBorders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659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对于同一课程教师的适用性；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tcBorders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659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对于本学科领域其他课程的适用性；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tcBorders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6594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对于其他学科领域的适用性。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restart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6"/>
                <w:u w:val="none"/>
              </w:rPr>
              <w:t>普适性（机构类）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t>教学创新具有一定的普适性，在中国高校教学改革进程中具有推广价值</w:t>
            </w:r>
          </w:p>
        </w:tc>
        <w:tc>
          <w:tcPr>
            <w:tcW w:w="659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cs="宋体" w:eastAsia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sz w:val="28"/>
                <w:szCs w:val="28"/>
                <w:u w:val="none"/>
              </w:rPr>
              <w:t>参赛主体为高等学校或所属机构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6594" w:type="dxa"/>
          </w:tcPr>
          <w:p>
            <w:pPr>
              <w:rPr>
                <w:rFonts w:hint="eastAsia" w:ascii="宋体" w:hAnsi="宋体" w:cs="宋体" w:eastAsia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sz w:val="28"/>
                <w:szCs w:val="28"/>
              </w:rPr>
              <w:t>对于同一类型高等学校或所属机构的适用性</w:t>
            </w:r>
            <w:r>
              <w:rPr>
                <w:rFonts w:hint="eastAsia"/>
                <w:sz w:val="28"/>
                <w:szCs w:val="28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28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6594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sz w:val="28"/>
                <w:szCs w:val="28"/>
              </w:rPr>
              <w:t>对于其他高等学校或所属机构的适用性。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MThlYTc0MjhiZWMyNmQxODdmOWM3NmIyZjllMjkifQ=="/>
  </w:docVars>
  <w:rsids>
    <w:rsidRoot w:val="6F527494"/>
    <w:rsid w:val="03145E36"/>
    <w:rsid w:val="0BB405DD"/>
    <w:rsid w:val="1BCE36EF"/>
    <w:rsid w:val="1E2620CD"/>
    <w:rsid w:val="394E1B6D"/>
    <w:rsid w:val="63EB22BE"/>
    <w:rsid w:val="66373269"/>
    <w:rsid w:val="6F527494"/>
    <w:rsid w:val="74A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393</Characters>
  <Lines>0</Lines>
  <Paragraphs>0</Paragraphs>
  <TotalTime>2</TotalTime>
  <ScaleCrop>false</ScaleCrop>
  <LinksUpToDate>false</LinksUpToDate>
  <CharactersWithSpaces>396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2023-10-07T07:43:00Z</dcterms:created>
  <dc:creator>81073</dc:creator>
  <cp:lastModifiedBy>emmmm</cp:lastModifiedBy>
  <cp:lastPrinted>2023-10-08T07:12:00Z</cp:lastPrinted>
  <dcterms:modified xsi:type="dcterms:W3CDTF">2024-05-27T07:00:22Z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ECF52EBF76854FCC98CE2B24DD01154F_13</vt:lpwstr>
  </property>
</Properties>
</file>